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0FC07F8" w14:textId="102177D7" w:rsidR="005F0FEF" w:rsidRPr="00191CE9" w:rsidRDefault="009B17FA">
      <w:pPr>
        <w:tabs>
          <w:tab w:val="left" w:pos="1985"/>
          <w:tab w:val="left" w:pos="8931"/>
        </w:tabs>
        <w:spacing w:after="60" w:line="288" w:lineRule="auto"/>
        <w:rPr>
          <w:rFonts w:eastAsia="DengXian"/>
          <w:b/>
          <w:sz w:val="24"/>
        </w:rPr>
      </w:pPr>
      <w:r w:rsidRPr="00191CE9">
        <w:rPr>
          <w:rFonts w:eastAsia="DengXian"/>
          <w:b/>
          <w:sz w:val="24"/>
        </w:rPr>
        <w:t>3GPP TSG-RAN WG2 Meeting #</w:t>
      </w:r>
      <w:r w:rsidR="00404EB6" w:rsidRPr="00191CE9">
        <w:rPr>
          <w:rFonts w:eastAsia="DengXian"/>
          <w:b/>
          <w:sz w:val="24"/>
        </w:rPr>
        <w:t>12</w:t>
      </w:r>
      <w:r w:rsidR="005C34FA" w:rsidRPr="00191CE9">
        <w:rPr>
          <w:rFonts w:eastAsia="맑은 고딕" w:hint="eastAsia"/>
          <w:b/>
          <w:sz w:val="24"/>
        </w:rPr>
        <w:t>6</w:t>
      </w:r>
      <w:r w:rsidR="00214202" w:rsidRPr="00191CE9">
        <w:rPr>
          <w:rFonts w:eastAsia="DengXian"/>
          <w:b/>
          <w:sz w:val="24"/>
        </w:rPr>
        <w:t xml:space="preserve">           </w:t>
      </w:r>
      <w:r w:rsidR="00404EB6" w:rsidRPr="00191CE9">
        <w:rPr>
          <w:rFonts w:eastAsia="DengXian"/>
          <w:b/>
          <w:sz w:val="24"/>
        </w:rPr>
        <w:t xml:space="preserve"> </w:t>
      </w:r>
      <w:r w:rsidR="00046191" w:rsidRPr="00191CE9">
        <w:rPr>
          <w:rFonts w:eastAsia="DengXian"/>
          <w:b/>
          <w:sz w:val="24"/>
        </w:rPr>
        <w:t xml:space="preserve">                  </w:t>
      </w:r>
      <w:r w:rsidR="0082605B">
        <w:rPr>
          <w:rFonts w:eastAsia="맑은 고딕" w:hint="eastAsia"/>
          <w:b/>
          <w:sz w:val="24"/>
        </w:rPr>
        <w:t xml:space="preserve">     </w:t>
      </w:r>
      <w:r w:rsidR="000733F1" w:rsidRPr="00191CE9">
        <w:rPr>
          <w:rFonts w:eastAsia="DengXian"/>
          <w:b/>
          <w:sz w:val="24"/>
        </w:rPr>
        <w:t>R2-</w:t>
      </w:r>
      <w:r w:rsidR="00B45968">
        <w:rPr>
          <w:rFonts w:eastAsia="맑은 고딕" w:hint="eastAsia"/>
          <w:b/>
          <w:sz w:val="24"/>
        </w:rPr>
        <w:t>2405468</w:t>
      </w:r>
      <w:r w:rsidR="00BA0E40" w:rsidRPr="00191CE9">
        <w:t xml:space="preserve"> </w:t>
      </w:r>
    </w:p>
    <w:p w14:paraId="2FCA7E13" w14:textId="008D48E7" w:rsidR="005F0FEF" w:rsidRPr="00191CE9" w:rsidRDefault="005C76DC">
      <w:pPr>
        <w:tabs>
          <w:tab w:val="left" w:pos="1985"/>
          <w:tab w:val="left" w:pos="8931"/>
        </w:tabs>
        <w:spacing w:after="60" w:line="288" w:lineRule="auto"/>
        <w:rPr>
          <w:rFonts w:ascii="Times New Roman" w:eastAsia="DengXian" w:hAnsi="Times New Roman"/>
          <w:b/>
          <w:sz w:val="24"/>
          <w:szCs w:val="28"/>
        </w:rPr>
      </w:pPr>
      <w:r w:rsidRPr="00191CE9">
        <w:rPr>
          <w:rFonts w:eastAsia="맑은 고딕" w:hint="eastAsia"/>
          <w:b/>
          <w:sz w:val="24"/>
          <w:szCs w:val="24"/>
        </w:rPr>
        <w:t>Fukuoka</w:t>
      </w:r>
      <w:r w:rsidR="00014ADD" w:rsidRPr="00191CE9">
        <w:rPr>
          <w:b/>
          <w:sz w:val="24"/>
          <w:szCs w:val="24"/>
        </w:rPr>
        <w:t>,</w:t>
      </w:r>
      <w:r w:rsidR="00214202" w:rsidRPr="00191CE9">
        <w:rPr>
          <w:b/>
          <w:sz w:val="24"/>
          <w:szCs w:val="24"/>
        </w:rPr>
        <w:t xml:space="preserve"> </w:t>
      </w:r>
      <w:r w:rsidRPr="00191CE9">
        <w:rPr>
          <w:rFonts w:eastAsia="맑은 고딕" w:hint="eastAsia"/>
          <w:b/>
          <w:sz w:val="24"/>
          <w:szCs w:val="24"/>
        </w:rPr>
        <w:t>Japan</w:t>
      </w:r>
      <w:r w:rsidR="00214202" w:rsidRPr="00191CE9">
        <w:rPr>
          <w:b/>
          <w:sz w:val="24"/>
          <w:szCs w:val="24"/>
        </w:rPr>
        <w:t>,</w:t>
      </w:r>
      <w:r w:rsidR="00014ADD" w:rsidRPr="00191CE9">
        <w:rPr>
          <w:b/>
          <w:sz w:val="24"/>
          <w:szCs w:val="24"/>
        </w:rPr>
        <w:t xml:space="preserve"> </w:t>
      </w:r>
      <w:r w:rsidR="00336FBA" w:rsidRPr="00191CE9">
        <w:rPr>
          <w:rFonts w:eastAsia="맑은 고딕" w:hint="eastAsia"/>
          <w:b/>
          <w:sz w:val="24"/>
          <w:szCs w:val="24"/>
        </w:rPr>
        <w:t>20</w:t>
      </w:r>
      <w:r w:rsidR="00BD5F5D" w:rsidRPr="00191CE9">
        <w:rPr>
          <w:b/>
          <w:sz w:val="24"/>
          <w:szCs w:val="24"/>
        </w:rPr>
        <w:t>th</w:t>
      </w:r>
      <w:r w:rsidR="00107BF8" w:rsidRPr="00191CE9">
        <w:rPr>
          <w:b/>
          <w:sz w:val="24"/>
          <w:szCs w:val="24"/>
        </w:rPr>
        <w:t xml:space="preserve"> </w:t>
      </w:r>
      <w:r w:rsidR="005C34FA" w:rsidRPr="00191CE9">
        <w:rPr>
          <w:rFonts w:eastAsia="맑은 고딕" w:hint="eastAsia"/>
          <w:b/>
          <w:sz w:val="24"/>
          <w:szCs w:val="24"/>
        </w:rPr>
        <w:t>May</w:t>
      </w:r>
      <w:r w:rsidR="00107BF8" w:rsidRPr="00191CE9">
        <w:rPr>
          <w:b/>
          <w:sz w:val="24"/>
          <w:szCs w:val="24"/>
        </w:rPr>
        <w:t>.</w:t>
      </w:r>
      <w:r w:rsidR="00046191" w:rsidRPr="00191CE9">
        <w:rPr>
          <w:b/>
          <w:sz w:val="24"/>
          <w:szCs w:val="24"/>
        </w:rPr>
        <w:t xml:space="preserve"> </w:t>
      </w:r>
      <w:r w:rsidR="009A0A22" w:rsidRPr="00191CE9">
        <w:rPr>
          <w:b/>
          <w:sz w:val="24"/>
          <w:szCs w:val="24"/>
        </w:rPr>
        <w:t>–</w:t>
      </w:r>
      <w:r w:rsidR="00046191" w:rsidRPr="00191CE9">
        <w:rPr>
          <w:b/>
          <w:sz w:val="24"/>
          <w:szCs w:val="24"/>
        </w:rPr>
        <w:t xml:space="preserve"> </w:t>
      </w:r>
      <w:r w:rsidR="00336FBA" w:rsidRPr="00191CE9">
        <w:rPr>
          <w:rFonts w:eastAsia="맑은 고딕" w:hint="eastAsia"/>
          <w:b/>
          <w:sz w:val="24"/>
          <w:szCs w:val="24"/>
        </w:rPr>
        <w:t>24</w:t>
      </w:r>
      <w:r w:rsidR="007F711A" w:rsidRPr="00191CE9">
        <w:rPr>
          <w:rFonts w:eastAsia="맑은 고딕" w:hint="eastAsia"/>
          <w:b/>
          <w:sz w:val="24"/>
          <w:szCs w:val="24"/>
        </w:rPr>
        <w:t>th</w:t>
      </w:r>
      <w:r w:rsidR="009A0A22" w:rsidRPr="00191CE9">
        <w:rPr>
          <w:rFonts w:eastAsia="DengXian"/>
          <w:b/>
          <w:sz w:val="24"/>
        </w:rPr>
        <w:t xml:space="preserve"> </w:t>
      </w:r>
      <w:r w:rsidR="005C34FA" w:rsidRPr="00191CE9">
        <w:rPr>
          <w:rFonts w:eastAsia="맑은 고딕" w:hint="eastAsia"/>
          <w:b/>
          <w:sz w:val="24"/>
        </w:rPr>
        <w:t>May</w:t>
      </w:r>
      <w:r w:rsidR="009A0A22" w:rsidRPr="00191CE9">
        <w:rPr>
          <w:rFonts w:eastAsia="DengXian"/>
          <w:b/>
          <w:sz w:val="24"/>
        </w:rPr>
        <w:t>, 202</w:t>
      </w:r>
      <w:r w:rsidR="00107BF8" w:rsidRPr="00191CE9">
        <w:rPr>
          <w:rFonts w:eastAsia="DengXian"/>
          <w:b/>
          <w:sz w:val="24"/>
        </w:rPr>
        <w:t>4</w:t>
      </w:r>
      <w:r w:rsidR="000733F1" w:rsidRPr="00191CE9">
        <w:rPr>
          <w:rFonts w:ascii="Times New Roman" w:eastAsia="DengXian" w:hAnsi="Times New Roman"/>
          <w:b/>
          <w:sz w:val="24"/>
          <w:szCs w:val="28"/>
        </w:rPr>
        <w:t xml:space="preserve"> </w:t>
      </w:r>
    </w:p>
    <w:p w14:paraId="06537599" w14:textId="77777777" w:rsidR="005F0FEF" w:rsidRPr="00191CE9" w:rsidRDefault="005F0FEF">
      <w:pPr>
        <w:tabs>
          <w:tab w:val="left" w:pos="1985"/>
          <w:tab w:val="left" w:pos="8931"/>
        </w:tabs>
        <w:spacing w:after="60" w:line="288" w:lineRule="auto"/>
        <w:rPr>
          <w:rFonts w:ascii="Times New Roman" w:eastAsia="DengXian" w:hAnsi="Times New Roman"/>
          <w:b/>
          <w:sz w:val="24"/>
          <w:szCs w:val="28"/>
        </w:rPr>
      </w:pPr>
    </w:p>
    <w:p w14:paraId="4AD32820" w14:textId="396ED378" w:rsidR="005F0FEF" w:rsidRPr="00191CE9" w:rsidRDefault="000733F1">
      <w:pPr>
        <w:tabs>
          <w:tab w:val="left" w:pos="1985"/>
          <w:tab w:val="left" w:pos="8931"/>
        </w:tabs>
        <w:spacing w:after="60" w:line="288" w:lineRule="auto"/>
        <w:rPr>
          <w:rFonts w:ascii="Times New Roman" w:hAnsi="Times New Roman"/>
          <w:b/>
          <w:sz w:val="28"/>
          <w:szCs w:val="28"/>
        </w:rPr>
      </w:pPr>
      <w:r w:rsidRPr="00191CE9">
        <w:rPr>
          <w:rFonts w:ascii="Times New Roman" w:hAnsi="Times New Roman"/>
          <w:b/>
          <w:sz w:val="28"/>
          <w:szCs w:val="28"/>
        </w:rPr>
        <w:t>Agenda Item</w:t>
      </w:r>
      <w:r w:rsidRPr="00191CE9">
        <w:rPr>
          <w:rFonts w:ascii="Times New Roman" w:hAnsi="Times New Roman"/>
          <w:b/>
          <w:sz w:val="28"/>
          <w:szCs w:val="28"/>
        </w:rPr>
        <w:tab/>
        <w:t xml:space="preserve">: </w:t>
      </w:r>
      <w:r w:rsidR="008F22BE" w:rsidRPr="00191CE9">
        <w:rPr>
          <w:rFonts w:ascii="Times New Roman" w:eastAsia="맑은 고딕" w:hAnsi="Times New Roman" w:hint="eastAsia"/>
          <w:sz w:val="28"/>
          <w:szCs w:val="28"/>
        </w:rPr>
        <w:t>8.4.4</w:t>
      </w:r>
      <w:r w:rsidR="00280A68" w:rsidRPr="00191CE9">
        <w:rPr>
          <w:rFonts w:ascii="Times New Roman" w:hAnsi="Times New Roman"/>
          <w:sz w:val="28"/>
          <w:szCs w:val="28"/>
        </w:rPr>
        <w:t xml:space="preserve"> </w:t>
      </w:r>
    </w:p>
    <w:p w14:paraId="21B740A6"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Source</w:t>
      </w:r>
      <w:r w:rsidRPr="00191CE9">
        <w:rPr>
          <w:rFonts w:ascii="Times New Roman" w:hAnsi="Times New Roman"/>
          <w:b/>
          <w:sz w:val="28"/>
          <w:szCs w:val="28"/>
        </w:rPr>
        <w:tab/>
        <w:t xml:space="preserve">: </w:t>
      </w:r>
      <w:r w:rsidRPr="00191CE9">
        <w:rPr>
          <w:rFonts w:ascii="Times New Roman" w:hAnsi="Times New Roman"/>
          <w:sz w:val="28"/>
          <w:szCs w:val="28"/>
        </w:rPr>
        <w:t>LG Electronics Inc.</w:t>
      </w:r>
    </w:p>
    <w:p w14:paraId="0E37DECC" w14:textId="3EE04A09" w:rsidR="005F0FEF" w:rsidRPr="00191CE9" w:rsidRDefault="000733F1">
      <w:pPr>
        <w:tabs>
          <w:tab w:val="left" w:pos="1985"/>
        </w:tabs>
        <w:spacing w:after="60" w:line="288" w:lineRule="auto"/>
        <w:jc w:val="left"/>
        <w:rPr>
          <w:rFonts w:ascii="Times New Roman" w:eastAsia="맑은 고딕" w:hAnsi="Times New Roman"/>
          <w:bCs/>
          <w:sz w:val="28"/>
          <w:szCs w:val="28"/>
        </w:rPr>
      </w:pPr>
      <w:r w:rsidRPr="00191CE9">
        <w:rPr>
          <w:rFonts w:ascii="Times New Roman" w:hAnsi="Times New Roman"/>
          <w:b/>
          <w:sz w:val="28"/>
          <w:szCs w:val="28"/>
        </w:rPr>
        <w:t>Title</w:t>
      </w:r>
      <w:r w:rsidRPr="00191CE9">
        <w:rPr>
          <w:rFonts w:ascii="Times New Roman" w:hAnsi="Times New Roman"/>
          <w:b/>
          <w:sz w:val="28"/>
          <w:szCs w:val="28"/>
        </w:rPr>
        <w:tab/>
        <w:t xml:space="preserve">: </w:t>
      </w:r>
      <w:r w:rsidR="00C675BB" w:rsidRPr="00191CE9">
        <w:rPr>
          <w:rFonts w:ascii="Times New Roman" w:eastAsia="맑은 고딕" w:hAnsi="Times New Roman" w:hint="eastAsia"/>
          <w:bCs/>
          <w:sz w:val="28"/>
          <w:szCs w:val="28"/>
        </w:rPr>
        <w:t>Discussion on L</w:t>
      </w:r>
      <w:r w:rsidR="005C34FA" w:rsidRPr="00191CE9">
        <w:rPr>
          <w:rFonts w:ascii="Times New Roman" w:eastAsia="맑은 고딕" w:hAnsi="Times New Roman" w:hint="eastAsia"/>
          <w:bCs/>
          <w:sz w:val="28"/>
          <w:szCs w:val="28"/>
        </w:rPr>
        <w:t>P-WUS in RRC</w:t>
      </w:r>
      <w:r w:rsidR="00C675BB" w:rsidRPr="00191CE9">
        <w:rPr>
          <w:rFonts w:ascii="Times New Roman" w:eastAsia="맑은 고딕" w:hAnsi="Times New Roman" w:hint="eastAsia"/>
          <w:bCs/>
          <w:sz w:val="28"/>
          <w:szCs w:val="28"/>
        </w:rPr>
        <w:t>_</w:t>
      </w:r>
      <w:r w:rsidR="005C34FA" w:rsidRPr="00191CE9">
        <w:rPr>
          <w:rFonts w:ascii="Times New Roman" w:eastAsia="맑은 고딕" w:hAnsi="Times New Roman" w:hint="eastAsia"/>
          <w:bCs/>
          <w:sz w:val="28"/>
          <w:szCs w:val="28"/>
        </w:rPr>
        <w:t>C</w:t>
      </w:r>
      <w:r w:rsidR="00C675BB" w:rsidRPr="00191CE9">
        <w:rPr>
          <w:rFonts w:ascii="Times New Roman" w:eastAsia="맑은 고딕" w:hAnsi="Times New Roman" w:hint="eastAsia"/>
          <w:bCs/>
          <w:sz w:val="28"/>
          <w:szCs w:val="28"/>
        </w:rPr>
        <w:t>ONNECTED</w:t>
      </w:r>
      <w:r w:rsidR="005C34FA" w:rsidRPr="00191CE9">
        <w:rPr>
          <w:rFonts w:ascii="Times New Roman" w:eastAsia="맑은 고딕" w:hAnsi="Times New Roman" w:hint="eastAsia"/>
          <w:bCs/>
          <w:sz w:val="28"/>
          <w:szCs w:val="28"/>
        </w:rPr>
        <w:t xml:space="preserve"> mode</w:t>
      </w:r>
    </w:p>
    <w:p w14:paraId="106AFE52" w14:textId="77777777" w:rsidR="005F0FEF" w:rsidRPr="00191CE9" w:rsidRDefault="000733F1">
      <w:pPr>
        <w:tabs>
          <w:tab w:val="left" w:pos="1985"/>
        </w:tabs>
        <w:spacing w:after="60" w:line="288" w:lineRule="auto"/>
        <w:rPr>
          <w:rFonts w:ascii="Times New Roman" w:hAnsi="Times New Roman"/>
          <w:sz w:val="28"/>
          <w:szCs w:val="28"/>
        </w:rPr>
      </w:pPr>
      <w:r w:rsidRPr="00191CE9">
        <w:rPr>
          <w:rFonts w:ascii="Times New Roman" w:hAnsi="Times New Roman"/>
          <w:b/>
          <w:sz w:val="28"/>
          <w:szCs w:val="28"/>
        </w:rPr>
        <w:t>Document for</w:t>
      </w:r>
      <w:r w:rsidRPr="00191CE9">
        <w:rPr>
          <w:rFonts w:ascii="Times New Roman" w:hAnsi="Times New Roman"/>
          <w:b/>
          <w:sz w:val="28"/>
          <w:szCs w:val="28"/>
        </w:rPr>
        <w:tab/>
        <w:t xml:space="preserve">: </w:t>
      </w:r>
      <w:r w:rsidRPr="00191CE9">
        <w:rPr>
          <w:rFonts w:ascii="Times New Roman" w:hAnsi="Times New Roman"/>
          <w:sz w:val="28"/>
          <w:szCs w:val="28"/>
        </w:rPr>
        <w:t>Discussion and Decision</w:t>
      </w:r>
    </w:p>
    <w:p w14:paraId="73AB4AD4"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Introduction</w:t>
      </w:r>
      <w:bookmarkStart w:id="0" w:name="_Ref178064866"/>
    </w:p>
    <w:p w14:paraId="3CBBCA61" w14:textId="51E8FE90" w:rsidR="00176BC1" w:rsidRPr="00191CE9" w:rsidRDefault="00176BC1" w:rsidP="00523CD1">
      <w:pPr>
        <w:jc w:val="left"/>
        <w:rPr>
          <w:rFonts w:ascii="Times New Roman" w:eastAsia="맑은 고딕" w:hAnsi="Times New Roman"/>
          <w:sz w:val="22"/>
        </w:rPr>
      </w:pPr>
      <w:r w:rsidRPr="00191CE9">
        <w:rPr>
          <w:rFonts w:ascii="Times New Roman" w:eastAsia="맑은 고딕" w:hAnsi="Times New Roman"/>
          <w:sz w:val="22"/>
        </w:rPr>
        <w:t>The revised WID for Low Power Wake-up Signal and Receiver, along with its objectives, was agreed upon at the RAN#103 meeting, which includes a specific objective for the RRC_CONNECTED mode.</w:t>
      </w:r>
    </w:p>
    <w:p w14:paraId="33D92151" w14:textId="727AAD08" w:rsidR="00DB0735" w:rsidRPr="00191CE9" w:rsidRDefault="00C03598" w:rsidP="00B35F4A">
      <w:pPr>
        <w:jc w:val="left"/>
        <w:rPr>
          <w:rFonts w:ascii="Times New Roman" w:eastAsia="맑은 고딕" w:hAnsi="Times New Roman"/>
          <w:sz w:val="22"/>
        </w:rPr>
      </w:pPr>
      <w:r w:rsidRPr="00191CE9">
        <w:rPr>
          <w:noProof/>
        </w:rPr>
        <mc:AlternateContent>
          <mc:Choice Requires="wps">
            <w:drawing>
              <wp:anchor distT="0" distB="0" distL="114300" distR="114300" simplePos="0" relativeHeight="251659264" behindDoc="0" locked="0" layoutInCell="1" allowOverlap="1" wp14:anchorId="68885035" wp14:editId="5079E5CF">
                <wp:simplePos x="0" y="0"/>
                <wp:positionH relativeFrom="column">
                  <wp:posOffset>0</wp:posOffset>
                </wp:positionH>
                <wp:positionV relativeFrom="paragraph">
                  <wp:posOffset>0</wp:posOffset>
                </wp:positionV>
                <wp:extent cx="1828800" cy="1828800"/>
                <wp:effectExtent l="0" t="0" r="0" b="0"/>
                <wp:wrapSquare wrapText="bothSides"/>
                <wp:docPr id="838008448"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19A8BE5" w14:textId="77777777" w:rsidR="00C03598" w:rsidRPr="00191CE9" w:rsidRDefault="00C03598" w:rsidP="00C03598">
                            <w:pPr>
                              <w:numPr>
                                <w:ilvl w:val="0"/>
                                <w:numId w:val="44"/>
                              </w:numPr>
                              <w:tabs>
                                <w:tab w:val="left" w:pos="720"/>
                              </w:tabs>
                              <w:ind w:hanging="357"/>
                              <w:jc w:val="left"/>
                              <w:rPr>
                                <w:rFonts w:ascii="Times New Roman" w:hAnsi="Times New Roman"/>
                                <w:bCs/>
                              </w:rPr>
                            </w:pPr>
                            <w:r w:rsidRPr="00191CE9">
                              <w:rPr>
                                <w:rFonts w:ascii="Times New Roman" w:hAnsi="Times New Roman"/>
                                <w:bCs/>
                                <w:lang w:bidi="ar"/>
                              </w:rPr>
                              <w:t>For CONNECTED mode, specify procedures to allow UE MR PDCCH monitoring triggered by LP-WUS including activation and deactivation procedure of LP-WUS monitoring (RAN2, RAN1)</w:t>
                            </w:r>
                          </w:p>
                          <w:p w14:paraId="30F5B0DA" w14:textId="77777777" w:rsidR="00C03598" w:rsidRPr="00191CE9" w:rsidRDefault="00C03598" w:rsidP="00C03598">
                            <w:pPr>
                              <w:numPr>
                                <w:ilvl w:val="1"/>
                                <w:numId w:val="44"/>
                              </w:numPr>
                              <w:tabs>
                                <w:tab w:val="left" w:pos="1440"/>
                              </w:tabs>
                              <w:ind w:hanging="357"/>
                              <w:jc w:val="left"/>
                              <w:rPr>
                                <w:rFonts w:ascii="Times New Roman" w:hAnsi="Times New Roman"/>
                                <w:bCs/>
                              </w:rPr>
                            </w:pPr>
                            <w:r w:rsidRPr="00191CE9">
                              <w:rPr>
                                <w:rFonts w:ascii="Times New Roman" w:hAnsi="Times New Roman"/>
                                <w:bCs/>
                              </w:rPr>
                              <w:t>Check in RAN#105 for potential TU adjustment in RAN2</w:t>
                            </w:r>
                          </w:p>
                          <w:p w14:paraId="5C8E5ACF" w14:textId="77777777" w:rsidR="00C03598" w:rsidRPr="00191CE9" w:rsidRDefault="00C03598" w:rsidP="00663294">
                            <w:pPr>
                              <w:numPr>
                                <w:ilvl w:val="1"/>
                                <w:numId w:val="44"/>
                              </w:numPr>
                              <w:tabs>
                                <w:tab w:val="left" w:pos="1440"/>
                              </w:tabs>
                              <w:ind w:hanging="357"/>
                              <w:rPr>
                                <w:rFonts w:ascii="Times New Roman" w:hAnsi="Times New Roman"/>
                                <w:bCs/>
                                <w:lang w:bidi="ar"/>
                              </w:rPr>
                            </w:pPr>
                            <w:r w:rsidRPr="00191CE9">
                              <w:rPr>
                                <w:rFonts w:ascii="Times New Roman" w:hAnsi="Times New Roman"/>
                                <w:bCs/>
                                <w:lang w:bidi="ar"/>
                              </w:rPr>
                              <w:t>Note: In CONNECTED mode, UE MR ultra-deep sleep is not considered, and UE RRM/RLM/BFD/CSI measurements are performed by MR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68885035" id="_x0000_t202" coordsize="21600,21600" o:spt="202" path="m,l,21600r21600,l21600,xe">
                <v:stroke joinstyle="miter"/>
                <v:path gradientshapeok="t" o:connecttype="rect"/>
              </v:shapetype>
              <v:shape id="_x0000_s1026"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519A8BE5" w14:textId="77777777" w:rsidR="00C03598" w:rsidRPr="00191CE9" w:rsidRDefault="00C03598" w:rsidP="00C03598">
                      <w:pPr>
                        <w:numPr>
                          <w:ilvl w:val="0"/>
                          <w:numId w:val="44"/>
                        </w:numPr>
                        <w:tabs>
                          <w:tab w:val="left" w:pos="720"/>
                        </w:tabs>
                        <w:ind w:hanging="357"/>
                        <w:jc w:val="left"/>
                        <w:rPr>
                          <w:rFonts w:ascii="Times New Roman" w:hAnsi="Times New Roman"/>
                          <w:bCs/>
                        </w:rPr>
                      </w:pPr>
                      <w:r w:rsidRPr="00191CE9">
                        <w:rPr>
                          <w:rFonts w:ascii="Times New Roman" w:hAnsi="Times New Roman"/>
                          <w:bCs/>
                          <w:lang w:bidi="ar"/>
                        </w:rPr>
                        <w:t>For CONNECTED mode, specify procedures to allow UE MR PDCCH monitoring triggered by LP-WUS including activation and deactivation procedure of LP-WUS monitoring (RAN2, RAN1)</w:t>
                      </w:r>
                    </w:p>
                    <w:p w14:paraId="30F5B0DA" w14:textId="77777777" w:rsidR="00C03598" w:rsidRPr="00191CE9" w:rsidRDefault="00C03598" w:rsidP="00C03598">
                      <w:pPr>
                        <w:numPr>
                          <w:ilvl w:val="1"/>
                          <w:numId w:val="44"/>
                        </w:numPr>
                        <w:tabs>
                          <w:tab w:val="left" w:pos="1440"/>
                        </w:tabs>
                        <w:ind w:hanging="357"/>
                        <w:jc w:val="left"/>
                        <w:rPr>
                          <w:rFonts w:ascii="Times New Roman" w:hAnsi="Times New Roman"/>
                          <w:bCs/>
                        </w:rPr>
                      </w:pPr>
                      <w:r w:rsidRPr="00191CE9">
                        <w:rPr>
                          <w:rFonts w:ascii="Times New Roman" w:hAnsi="Times New Roman"/>
                          <w:bCs/>
                        </w:rPr>
                        <w:t>Check in RAN#105 for potential TU adjustment in RAN2</w:t>
                      </w:r>
                    </w:p>
                    <w:p w14:paraId="5C8E5ACF" w14:textId="77777777" w:rsidR="00C03598" w:rsidRPr="00191CE9" w:rsidRDefault="00C03598" w:rsidP="00663294">
                      <w:pPr>
                        <w:numPr>
                          <w:ilvl w:val="1"/>
                          <w:numId w:val="44"/>
                        </w:numPr>
                        <w:tabs>
                          <w:tab w:val="left" w:pos="1440"/>
                        </w:tabs>
                        <w:ind w:hanging="357"/>
                        <w:rPr>
                          <w:rFonts w:ascii="Times New Roman" w:hAnsi="Times New Roman"/>
                          <w:bCs/>
                          <w:lang w:bidi="ar"/>
                        </w:rPr>
                      </w:pPr>
                      <w:r w:rsidRPr="00191CE9">
                        <w:rPr>
                          <w:rFonts w:ascii="Times New Roman" w:hAnsi="Times New Roman"/>
                          <w:bCs/>
                          <w:lang w:bidi="ar"/>
                        </w:rPr>
                        <w:t>Note: In CONNECTED mode, UE MR ultra-deep sleep is not considered, and UE RRM/RLM/BFD/CSI measurements are performed by MR</w:t>
                      </w:r>
                    </w:p>
                  </w:txbxContent>
                </v:textbox>
                <w10:wrap type="square"/>
              </v:shape>
            </w:pict>
          </mc:Fallback>
        </mc:AlternateContent>
      </w:r>
    </w:p>
    <w:p w14:paraId="08245916" w14:textId="674CFA20" w:rsidR="00523CD1" w:rsidRPr="00191CE9" w:rsidRDefault="005600F5" w:rsidP="00B35F4A">
      <w:pPr>
        <w:jc w:val="left"/>
        <w:rPr>
          <w:rFonts w:ascii="Times New Roman" w:eastAsia="맑은 고딕" w:hAnsi="Times New Roman"/>
          <w:sz w:val="22"/>
        </w:rPr>
      </w:pPr>
      <w:r w:rsidRPr="00191CE9">
        <w:rPr>
          <w:rFonts w:ascii="Times New Roman" w:eastAsia="맑은 고딕" w:hAnsi="Times New Roman"/>
          <w:sz w:val="22"/>
        </w:rPr>
        <w:t xml:space="preserve">In this contribution, we would like to show our views on the </w:t>
      </w:r>
      <w:r w:rsidR="00053E68" w:rsidRPr="00191CE9">
        <w:rPr>
          <w:rFonts w:ascii="Times New Roman" w:eastAsia="맑은 고딕" w:hAnsi="Times New Roman" w:hint="eastAsia"/>
          <w:sz w:val="22"/>
        </w:rPr>
        <w:t>RAN2 related aspects of LP-WUS in RRC_CONNECTED mode.</w:t>
      </w:r>
    </w:p>
    <w:p w14:paraId="0BC77890" w14:textId="0B9FD760" w:rsidR="00AD118D" w:rsidRPr="00191CE9" w:rsidRDefault="000733F1" w:rsidP="006F7C3C">
      <w:pPr>
        <w:pStyle w:val="1"/>
        <w:tabs>
          <w:tab w:val="clear" w:pos="2559"/>
          <w:tab w:val="num" w:pos="284"/>
        </w:tabs>
        <w:ind w:hanging="2559"/>
        <w:rPr>
          <w:rFonts w:ascii="Times New Roman" w:hAnsi="Times New Roman" w:cs="Times New Roman"/>
          <w:lang w:val="en-US" w:eastAsia="ko-KR"/>
        </w:rPr>
      </w:pPr>
      <w:r w:rsidRPr="00191CE9">
        <w:rPr>
          <w:rFonts w:ascii="Times New Roman" w:hAnsi="Times New Roman" w:cs="Times New Roman"/>
          <w:lang w:val="en-US" w:eastAsia="ko-KR"/>
        </w:rPr>
        <w:t>Discussion</w:t>
      </w:r>
      <w:bookmarkStart w:id="1" w:name="_Toc462951621"/>
      <w:bookmarkStart w:id="2" w:name="_Toc462951630"/>
      <w:bookmarkStart w:id="3" w:name="_Toc465023135"/>
      <w:bookmarkStart w:id="4" w:name="_Toc465023136"/>
      <w:bookmarkStart w:id="5" w:name="_Toc465346829"/>
      <w:bookmarkEnd w:id="0"/>
      <w:bookmarkEnd w:id="1"/>
      <w:bookmarkEnd w:id="2"/>
      <w:bookmarkEnd w:id="3"/>
      <w:bookmarkEnd w:id="4"/>
      <w:bookmarkEnd w:id="5"/>
      <w:r w:rsidR="006F2EDF" w:rsidRPr="00191CE9">
        <w:rPr>
          <w:rFonts w:ascii="Times New Roman" w:eastAsia="맑은 고딕" w:hAnsi="Times New Roman" w:cs="Times New Roman" w:hint="eastAsia"/>
          <w:lang w:val="en-US" w:eastAsia="ko-KR"/>
        </w:rPr>
        <w:t xml:space="preserve">  </w:t>
      </w:r>
      <w:r w:rsidR="001B2EB1" w:rsidRPr="00191CE9">
        <w:rPr>
          <w:rFonts w:ascii="Times New Roman" w:eastAsia="맑은 고딕" w:hAnsi="Times New Roman" w:hint="eastAsia"/>
          <w:sz w:val="22"/>
          <w:szCs w:val="22"/>
          <w:lang w:val="en-US" w:eastAsia="ko-KR"/>
        </w:rPr>
        <w:t xml:space="preserve"> </w:t>
      </w:r>
    </w:p>
    <w:p w14:paraId="4AB4898C" w14:textId="205E9DBC" w:rsidR="002B64ED" w:rsidRPr="00191CE9" w:rsidRDefault="00577CED" w:rsidP="00577CED">
      <w:pPr>
        <w:pStyle w:val="2"/>
        <w:rPr>
          <w:rFonts w:eastAsia="맑은 고딕"/>
          <w:lang w:val="en-US" w:eastAsia="ko-KR"/>
        </w:rPr>
      </w:pPr>
      <w:r w:rsidRPr="00191CE9">
        <w:rPr>
          <w:lang w:val="en-US" w:eastAsia="ko-KR"/>
        </w:rPr>
        <w:t>Procedures to allow UE MR PDCCH monitoring triggered by LP-WUS</w:t>
      </w:r>
    </w:p>
    <w:p w14:paraId="6AD9D1B3" w14:textId="6D575008" w:rsidR="00C602E3" w:rsidRPr="004A4BDF" w:rsidRDefault="007C6ABD" w:rsidP="004A4BDF">
      <w:pPr>
        <w:jc w:val="left"/>
        <w:rPr>
          <w:rFonts w:ascii="Times New Roman" w:eastAsia="맑은 고딕" w:hAnsi="Times New Roman"/>
          <w:sz w:val="22"/>
        </w:rPr>
      </w:pPr>
      <w:bookmarkStart w:id="6" w:name="_Hlk165894740"/>
      <w:r w:rsidRPr="004A4BDF">
        <w:rPr>
          <w:rFonts w:ascii="Times New Roman" w:eastAsia="맑은 고딕" w:hAnsi="Times New Roman"/>
          <w:sz w:val="22"/>
        </w:rPr>
        <w:t xml:space="preserve">Regarding the </w:t>
      </w:r>
      <w:r w:rsidRPr="004A4BDF">
        <w:rPr>
          <w:rFonts w:ascii="Times New Roman" w:eastAsia="맑은 고딕" w:hAnsi="Times New Roman" w:hint="eastAsia"/>
          <w:sz w:val="22"/>
        </w:rPr>
        <w:t>procedures to allow UE MR PDCCH monitoring triggered by LP-WUS</w:t>
      </w:r>
      <w:r w:rsidRPr="004A4BDF">
        <w:rPr>
          <w:rFonts w:ascii="Times New Roman" w:eastAsia="맑은 고딕" w:hAnsi="Times New Roman"/>
          <w:sz w:val="22"/>
        </w:rPr>
        <w:t>, RAN1 had the agreement in RAN1#116bis as follows:</w:t>
      </w:r>
    </w:p>
    <w:p w14:paraId="00632EEC" w14:textId="7ADACE40" w:rsidR="00C602E3" w:rsidRPr="00191CE9" w:rsidRDefault="007C6ABD" w:rsidP="00577CED">
      <w:pPr>
        <w:rPr>
          <w:rFonts w:ascii="Times New Roman" w:eastAsia="맑은 고딕" w:hAnsi="Times New Roman"/>
          <w:b/>
          <w:sz w:val="22"/>
          <w:szCs w:val="22"/>
        </w:rPr>
      </w:pPr>
      <w:r w:rsidRPr="00191CE9">
        <w:rPr>
          <w:noProof/>
        </w:rPr>
        <w:lastRenderedPageBreak/>
        <mc:AlternateContent>
          <mc:Choice Requires="wps">
            <w:drawing>
              <wp:inline distT="0" distB="0" distL="0" distR="0" wp14:anchorId="3727732F" wp14:editId="509F6053">
                <wp:extent cx="1828800" cy="3635161"/>
                <wp:effectExtent l="0" t="0" r="26035" b="22860"/>
                <wp:docPr id="839174617" name="Text Box 1"/>
                <wp:cNvGraphicFramePr/>
                <a:graphic xmlns:a="http://schemas.openxmlformats.org/drawingml/2006/main">
                  <a:graphicData uri="http://schemas.microsoft.com/office/word/2010/wordprocessingShape">
                    <wps:wsp>
                      <wps:cNvSpPr txBox="1"/>
                      <wps:spPr>
                        <a:xfrm>
                          <a:off x="0" y="0"/>
                          <a:ext cx="1828800" cy="3635161"/>
                        </a:xfrm>
                        <a:prstGeom prst="rect">
                          <a:avLst/>
                        </a:prstGeom>
                        <a:noFill/>
                        <a:ln w="6350">
                          <a:solidFill>
                            <a:prstClr val="black"/>
                          </a:solidFill>
                        </a:ln>
                      </wps:spPr>
                      <wps:txbx>
                        <w:txbxContent>
                          <w:p w14:paraId="392089CA" w14:textId="77777777" w:rsidR="007C6ABD" w:rsidRPr="00191CE9" w:rsidRDefault="007C6ABD" w:rsidP="007C6ABD">
                            <w:pPr>
                              <w:ind w:left="360"/>
                              <w:rPr>
                                <w:rFonts w:ascii="Times New Roman" w:hAnsi="Times New Roman"/>
                                <w:sz w:val="18"/>
                                <w:szCs w:val="18"/>
                                <w:highlight w:val="green"/>
                              </w:rPr>
                            </w:pPr>
                            <w:r w:rsidRPr="00191CE9">
                              <w:rPr>
                                <w:rFonts w:ascii="Times New Roman" w:hAnsi="Times New Roman"/>
                                <w:sz w:val="18"/>
                                <w:szCs w:val="18"/>
                                <w:highlight w:val="green"/>
                              </w:rPr>
                              <w:t>Agreement</w:t>
                            </w:r>
                          </w:p>
                          <w:p w14:paraId="3052DF0E" w14:textId="77777777" w:rsidR="007C6ABD" w:rsidRPr="00191CE9" w:rsidRDefault="007C6ABD" w:rsidP="007C6ABD">
                            <w:pPr>
                              <w:numPr>
                                <w:ilvl w:val="0"/>
                                <w:numId w:val="35"/>
                              </w:numPr>
                              <w:overflowPunct/>
                              <w:autoSpaceDE/>
                              <w:autoSpaceDN/>
                              <w:adjustRightInd/>
                              <w:spacing w:after="0" w:line="252" w:lineRule="auto"/>
                              <w:ind w:left="1080"/>
                              <w:contextualSpacing/>
                              <w:jc w:val="left"/>
                              <w:textAlignment w:val="auto"/>
                              <w:rPr>
                                <w:rFonts w:ascii="Times New Roman" w:eastAsia="Yu Mincho" w:hAnsi="Times New Roman"/>
                                <w:sz w:val="18"/>
                                <w:szCs w:val="18"/>
                              </w:rPr>
                            </w:pPr>
                            <w:r w:rsidRPr="00191CE9">
                              <w:rPr>
                                <w:rFonts w:ascii="Times New Roman" w:hAnsi="Times New Roman"/>
                                <w:sz w:val="18"/>
                                <w:szCs w:val="18"/>
                              </w:rPr>
                              <w:t>For RRC CONNECTED mode, from RAN1 perspective, further study following LP-WUS procedures to trigger PDCCH monitoring:</w:t>
                            </w:r>
                          </w:p>
                          <w:p w14:paraId="7643D94D" w14:textId="77777777" w:rsidR="007C6ABD" w:rsidRPr="00191CE9" w:rsidRDefault="007C6ABD" w:rsidP="007C6ABD">
                            <w:pPr>
                              <w:numPr>
                                <w:ilvl w:val="1"/>
                                <w:numId w:val="35"/>
                              </w:numPr>
                              <w:overflowPunct/>
                              <w:autoSpaceDE/>
                              <w:autoSpaceDN/>
                              <w:adjustRightInd/>
                              <w:spacing w:after="0" w:line="252" w:lineRule="auto"/>
                              <w:ind w:left="1800"/>
                              <w:contextualSpacing/>
                              <w:jc w:val="left"/>
                              <w:textAlignment w:val="auto"/>
                              <w:rPr>
                                <w:rFonts w:ascii="Times New Roman" w:eastAsia="Yu Mincho" w:hAnsi="Times New Roman"/>
                                <w:sz w:val="18"/>
                                <w:szCs w:val="18"/>
                              </w:rPr>
                            </w:pPr>
                            <w:r w:rsidRPr="00191CE9">
                              <w:rPr>
                                <w:rFonts w:ascii="Times New Roman" w:hAnsi="Times New Roman"/>
                                <w:kern w:val="2"/>
                                <w:sz w:val="18"/>
                                <w:szCs w:val="18"/>
                              </w:rPr>
                              <w:t>Case 1: PDCCH monitoring is triggered by LP-WUS with C-DRX configuration</w:t>
                            </w:r>
                          </w:p>
                          <w:p w14:paraId="23F4482D" w14:textId="0C9AF10B" w:rsidR="007C6ABD" w:rsidRPr="00191CE9" w:rsidRDefault="00D12414" w:rsidP="007C6ABD">
                            <w:pPr>
                              <w:numPr>
                                <w:ilvl w:val="2"/>
                                <w:numId w:val="35"/>
                              </w:numPr>
                              <w:overflowPunct/>
                              <w:autoSpaceDE/>
                              <w:autoSpaceDN/>
                              <w:adjustRightInd/>
                              <w:spacing w:after="0" w:line="252" w:lineRule="auto"/>
                              <w:ind w:left="2520"/>
                              <w:contextualSpacing/>
                              <w:jc w:val="left"/>
                              <w:textAlignment w:val="auto"/>
                              <w:rPr>
                                <w:rFonts w:ascii="Times New Roman" w:eastAsia="Yu Mincho" w:hAnsi="Times New Roman"/>
                                <w:sz w:val="18"/>
                                <w:szCs w:val="18"/>
                              </w:rPr>
                            </w:pPr>
                            <w:r>
                              <w:rPr>
                                <w:rFonts w:ascii="Times New Roman" w:hAnsi="Times New Roman"/>
                                <w:kern w:val="2"/>
                                <w:sz w:val="18"/>
                                <w:szCs w:val="18"/>
                              </w:rPr>
                              <w:t>Option</w:t>
                            </w:r>
                            <w:r w:rsidR="007C6ABD" w:rsidRPr="00191CE9">
                              <w:rPr>
                                <w:rFonts w:ascii="Times New Roman" w:hAnsi="Times New Roman"/>
                                <w:kern w:val="2"/>
                                <w:sz w:val="18"/>
                                <w:szCs w:val="18"/>
                              </w:rPr>
                              <w:t xml:space="preserve"> 1-1: LP-WUS monitoring according to the LP-WUS monitoring configuration before </w:t>
                            </w:r>
                            <w:proofErr w:type="spellStart"/>
                            <w:r w:rsidR="007C6ABD" w:rsidRPr="00191CE9">
                              <w:rPr>
                                <w:rFonts w:ascii="Times New Roman" w:hAnsi="Times New Roman"/>
                                <w:kern w:val="2"/>
                                <w:sz w:val="18"/>
                                <w:szCs w:val="18"/>
                              </w:rPr>
                              <w:t>drx-onDurationTimer</w:t>
                            </w:r>
                            <w:proofErr w:type="spellEnd"/>
                            <w:r w:rsidR="007C6ABD" w:rsidRPr="00191CE9">
                              <w:rPr>
                                <w:rFonts w:ascii="Times New Roman" w:hAnsi="Times New Roman"/>
                                <w:kern w:val="2"/>
                                <w:sz w:val="18"/>
                                <w:szCs w:val="18"/>
                              </w:rPr>
                              <w:t xml:space="preserve"> to trigger the starting of the </w:t>
                            </w:r>
                            <w:proofErr w:type="spellStart"/>
                            <w:r w:rsidR="007C6ABD" w:rsidRPr="00191CE9">
                              <w:rPr>
                                <w:rFonts w:ascii="Times New Roman" w:hAnsi="Times New Roman"/>
                                <w:kern w:val="2"/>
                                <w:sz w:val="18"/>
                                <w:szCs w:val="18"/>
                              </w:rPr>
                              <w:t>drx-onDurationTimer</w:t>
                            </w:r>
                            <w:proofErr w:type="spellEnd"/>
                            <w:r w:rsidR="007C6ABD" w:rsidRPr="00191CE9">
                              <w:rPr>
                                <w:rFonts w:ascii="Times New Roman" w:hAnsi="Times New Roman"/>
                                <w:kern w:val="2"/>
                                <w:sz w:val="18"/>
                                <w:szCs w:val="18"/>
                              </w:rPr>
                              <w:t>.</w:t>
                            </w:r>
                          </w:p>
                          <w:p w14:paraId="6D819AB8" w14:textId="77777777" w:rsidR="007C6ABD" w:rsidRPr="00191CE9" w:rsidRDefault="007C6ABD" w:rsidP="007C6ABD">
                            <w:pPr>
                              <w:numPr>
                                <w:ilvl w:val="3"/>
                                <w:numId w:val="35"/>
                              </w:numPr>
                              <w:overflowPunct/>
                              <w:autoSpaceDE/>
                              <w:autoSpaceDN/>
                              <w:adjustRightInd/>
                              <w:spacing w:after="0" w:line="252" w:lineRule="auto"/>
                              <w:ind w:left="3240"/>
                              <w:contextualSpacing/>
                              <w:jc w:val="left"/>
                              <w:textAlignment w:val="auto"/>
                              <w:rPr>
                                <w:rFonts w:ascii="Times New Roman" w:eastAsia="Yu Mincho" w:hAnsi="Times New Roman"/>
                                <w:sz w:val="18"/>
                                <w:szCs w:val="18"/>
                              </w:rPr>
                            </w:pPr>
                            <w:r w:rsidRPr="00191CE9">
                              <w:rPr>
                                <w:rFonts w:ascii="Times New Roman" w:hAnsi="Times New Roman"/>
                                <w:kern w:val="2"/>
                                <w:sz w:val="18"/>
                                <w:szCs w:val="18"/>
                              </w:rPr>
                              <w:t>This option may replace DCP functionality</w:t>
                            </w:r>
                          </w:p>
                          <w:p w14:paraId="201983C6" w14:textId="77777777" w:rsidR="007C6ABD" w:rsidRPr="00191CE9" w:rsidRDefault="007C6ABD" w:rsidP="007C6ABD">
                            <w:pPr>
                              <w:numPr>
                                <w:ilvl w:val="2"/>
                                <w:numId w:val="35"/>
                              </w:numPr>
                              <w:overflowPunct/>
                              <w:autoSpaceDE/>
                              <w:autoSpaceDN/>
                              <w:adjustRightInd/>
                              <w:spacing w:after="0" w:line="252" w:lineRule="auto"/>
                              <w:ind w:left="2520"/>
                              <w:contextualSpacing/>
                              <w:jc w:val="left"/>
                              <w:textAlignment w:val="auto"/>
                              <w:rPr>
                                <w:rFonts w:ascii="Times New Roman" w:hAnsi="Times New Roman"/>
                                <w:kern w:val="2"/>
                                <w:sz w:val="18"/>
                                <w:szCs w:val="18"/>
                              </w:rPr>
                            </w:pPr>
                            <w:r w:rsidRPr="00191CE9">
                              <w:rPr>
                                <w:rFonts w:ascii="Times New Roman" w:hAnsi="Times New Roman"/>
                                <w:kern w:val="2"/>
                                <w:sz w:val="18"/>
                                <w:szCs w:val="18"/>
                              </w:rPr>
                              <w:t xml:space="preserve">Option 1-2: LP-WUS monitoring outside </w:t>
                            </w:r>
                            <w:r w:rsidRPr="00191CE9">
                              <w:rPr>
                                <w:rFonts w:ascii="Times New Roman" w:hAnsi="Times New Roman"/>
                                <w:color w:val="FF0000"/>
                                <w:kern w:val="2"/>
                                <w:sz w:val="18"/>
                                <w:szCs w:val="18"/>
                              </w:rPr>
                              <w:t>at least</w:t>
                            </w:r>
                            <w:r w:rsidRPr="00191CE9">
                              <w:rPr>
                                <w:rFonts w:ascii="Times New Roman" w:hAnsi="Times New Roman"/>
                                <w:kern w:val="2"/>
                                <w:sz w:val="18"/>
                                <w:szCs w:val="18"/>
                              </w:rPr>
                              <w:t xml:space="preserve"> </w:t>
                            </w:r>
                            <w:r w:rsidRPr="00191CE9">
                              <w:rPr>
                                <w:rFonts w:ascii="Times New Roman" w:hAnsi="Times New Roman"/>
                                <w:color w:val="FF0000"/>
                                <w:kern w:val="2"/>
                                <w:sz w:val="18"/>
                                <w:szCs w:val="18"/>
                              </w:rPr>
                              <w:t xml:space="preserve">legacy </w:t>
                            </w:r>
                            <w:r w:rsidRPr="00191CE9">
                              <w:rPr>
                                <w:rFonts w:ascii="Times New Roman" w:hAnsi="Times New Roman"/>
                                <w:kern w:val="2"/>
                                <w:sz w:val="18"/>
                                <w:szCs w:val="18"/>
                              </w:rPr>
                              <w:t>C-DRX active time according to the LP-WUS monitoring configuration to trigger PDCCH monitoring.</w:t>
                            </w:r>
                          </w:p>
                          <w:p w14:paraId="0DE11162" w14:textId="77777777" w:rsidR="007C6ABD" w:rsidRPr="00191CE9" w:rsidRDefault="007C6ABD" w:rsidP="007C6ABD">
                            <w:pPr>
                              <w:numPr>
                                <w:ilvl w:val="3"/>
                                <w:numId w:val="35"/>
                              </w:numPr>
                              <w:overflowPunct/>
                              <w:autoSpaceDE/>
                              <w:autoSpaceDN/>
                              <w:adjustRightInd/>
                              <w:spacing w:after="0" w:line="252" w:lineRule="auto"/>
                              <w:ind w:left="3240"/>
                              <w:contextualSpacing/>
                              <w:jc w:val="left"/>
                              <w:textAlignment w:val="auto"/>
                              <w:rPr>
                                <w:rFonts w:ascii="Times New Roman" w:hAnsi="Times New Roman"/>
                                <w:kern w:val="2"/>
                                <w:sz w:val="18"/>
                                <w:szCs w:val="18"/>
                              </w:rPr>
                            </w:pPr>
                            <w:r w:rsidRPr="00191CE9">
                              <w:rPr>
                                <w:rFonts w:ascii="Times New Roman" w:hAnsi="Times New Roman"/>
                                <w:kern w:val="2"/>
                                <w:sz w:val="18"/>
                                <w:szCs w:val="18"/>
                              </w:rPr>
                              <w:t xml:space="preserve">PDCCH monitoring possibly irrespective of </w:t>
                            </w:r>
                            <w:proofErr w:type="spellStart"/>
                            <w:r w:rsidRPr="00191CE9">
                              <w:rPr>
                                <w:rFonts w:ascii="Times New Roman" w:hAnsi="Times New Roman"/>
                                <w:kern w:val="2"/>
                                <w:sz w:val="18"/>
                                <w:szCs w:val="18"/>
                              </w:rPr>
                              <w:t>drx-onDurationTimer</w:t>
                            </w:r>
                            <w:proofErr w:type="spellEnd"/>
                          </w:p>
                          <w:p w14:paraId="0E6496E6" w14:textId="77777777" w:rsidR="007C6ABD" w:rsidRPr="00191CE9" w:rsidRDefault="007C6ABD" w:rsidP="007C6ABD">
                            <w:pPr>
                              <w:numPr>
                                <w:ilvl w:val="4"/>
                                <w:numId w:val="35"/>
                              </w:numPr>
                              <w:overflowPunct/>
                              <w:autoSpaceDE/>
                              <w:autoSpaceDN/>
                              <w:adjustRightInd/>
                              <w:spacing w:after="180" w:line="252" w:lineRule="auto"/>
                              <w:ind w:left="3960"/>
                              <w:contextualSpacing/>
                              <w:textAlignment w:val="auto"/>
                              <w:rPr>
                                <w:rFonts w:ascii="Times New Roman" w:hAnsi="Times New Roman"/>
                                <w:color w:val="FF0000"/>
                                <w:kern w:val="2"/>
                                <w:sz w:val="18"/>
                                <w:szCs w:val="18"/>
                              </w:rPr>
                            </w:pPr>
                            <w:r w:rsidRPr="00191CE9">
                              <w:rPr>
                                <w:rFonts w:ascii="Times New Roman" w:hAnsi="Times New Roman"/>
                                <w:color w:val="FF0000"/>
                                <w:kern w:val="2"/>
                                <w:sz w:val="18"/>
                                <w:szCs w:val="18"/>
                              </w:rPr>
                              <w:t xml:space="preserve">Option 1-2-1: PDCCH monitoring may be additionally triggered based on legacy C-DRX cycle and </w:t>
                            </w:r>
                            <w:proofErr w:type="spellStart"/>
                            <w:r w:rsidRPr="00191CE9">
                              <w:rPr>
                                <w:rFonts w:ascii="Times New Roman" w:hAnsi="Times New Roman"/>
                                <w:color w:val="FF0000"/>
                                <w:kern w:val="2"/>
                                <w:sz w:val="18"/>
                                <w:szCs w:val="18"/>
                              </w:rPr>
                              <w:t>drx-onDurationTimer</w:t>
                            </w:r>
                            <w:proofErr w:type="spellEnd"/>
                            <w:r w:rsidRPr="00191CE9">
                              <w:rPr>
                                <w:rFonts w:ascii="Times New Roman" w:hAnsi="Times New Roman"/>
                                <w:color w:val="FF0000"/>
                                <w:kern w:val="2"/>
                                <w:sz w:val="18"/>
                                <w:szCs w:val="18"/>
                              </w:rPr>
                              <w:t xml:space="preserve"> when monitoring LP-WUS</w:t>
                            </w:r>
                          </w:p>
                          <w:p w14:paraId="43FDB52B" w14:textId="77777777" w:rsidR="007C6ABD" w:rsidRPr="00191CE9" w:rsidRDefault="007C6ABD" w:rsidP="007C6ABD">
                            <w:pPr>
                              <w:numPr>
                                <w:ilvl w:val="5"/>
                                <w:numId w:val="35"/>
                              </w:numPr>
                              <w:overflowPunct/>
                              <w:autoSpaceDE/>
                              <w:autoSpaceDN/>
                              <w:adjustRightInd/>
                              <w:spacing w:after="0" w:line="252" w:lineRule="auto"/>
                              <w:ind w:left="4680"/>
                              <w:contextualSpacing/>
                              <w:textAlignment w:val="auto"/>
                              <w:rPr>
                                <w:rFonts w:ascii="Times New Roman" w:hAnsi="Times New Roman"/>
                                <w:color w:val="FF0000"/>
                                <w:kern w:val="2"/>
                                <w:sz w:val="18"/>
                                <w:szCs w:val="18"/>
                              </w:rPr>
                            </w:pPr>
                            <w:r w:rsidRPr="00191CE9">
                              <w:rPr>
                                <w:rFonts w:ascii="Times New Roman" w:eastAsia="Yu Mincho" w:hAnsi="Times New Roman"/>
                                <w:color w:val="FF0000"/>
                                <w:kern w:val="2"/>
                                <w:sz w:val="18"/>
                                <w:szCs w:val="18"/>
                              </w:rPr>
                              <w:t>If this is adopted, it should be configured together with Option 1-1 to achieve power saving gain compared to legacy C-DRX</w:t>
                            </w:r>
                          </w:p>
                          <w:p w14:paraId="771C14A0" w14:textId="77777777" w:rsidR="007C6ABD" w:rsidRPr="00191CE9" w:rsidRDefault="007C6ABD" w:rsidP="007C6ABD">
                            <w:pPr>
                              <w:numPr>
                                <w:ilvl w:val="4"/>
                                <w:numId w:val="35"/>
                              </w:numPr>
                              <w:overflowPunct/>
                              <w:autoSpaceDE/>
                              <w:autoSpaceDN/>
                              <w:adjustRightInd/>
                              <w:spacing w:after="0" w:line="252" w:lineRule="auto"/>
                              <w:ind w:left="3960"/>
                              <w:contextualSpacing/>
                              <w:textAlignment w:val="auto"/>
                              <w:rPr>
                                <w:rFonts w:ascii="Times New Roman" w:hAnsi="Times New Roman"/>
                                <w:color w:val="FF0000"/>
                                <w:kern w:val="2"/>
                                <w:sz w:val="18"/>
                                <w:szCs w:val="18"/>
                              </w:rPr>
                            </w:pPr>
                            <w:r w:rsidRPr="00191CE9">
                              <w:rPr>
                                <w:rFonts w:ascii="Times New Roman" w:hAnsi="Times New Roman"/>
                                <w:color w:val="FF0000"/>
                                <w:kern w:val="2"/>
                                <w:sz w:val="18"/>
                                <w:szCs w:val="18"/>
                              </w:rPr>
                              <w:t xml:space="preserve">Option 1-2-2: PDCCH monitoring is not triggered by legacy C-DRX cycle and </w:t>
                            </w:r>
                            <w:proofErr w:type="spellStart"/>
                            <w:r w:rsidRPr="00191CE9">
                              <w:rPr>
                                <w:rFonts w:ascii="Times New Roman" w:hAnsi="Times New Roman"/>
                                <w:color w:val="FF0000"/>
                                <w:kern w:val="2"/>
                                <w:sz w:val="18"/>
                                <w:szCs w:val="18"/>
                              </w:rPr>
                              <w:t>drx-onDurationTimer</w:t>
                            </w:r>
                            <w:proofErr w:type="spellEnd"/>
                            <w:r w:rsidRPr="00191CE9">
                              <w:rPr>
                                <w:rFonts w:ascii="Times New Roman" w:hAnsi="Times New Roman"/>
                                <w:color w:val="FF0000"/>
                                <w:kern w:val="2"/>
                                <w:sz w:val="18"/>
                                <w:szCs w:val="18"/>
                              </w:rPr>
                              <w:t xml:space="preserve"> when monitoring LP-WUS</w:t>
                            </w:r>
                          </w:p>
                          <w:p w14:paraId="0B502E72" w14:textId="77777777" w:rsidR="007C6ABD" w:rsidRPr="00191CE9" w:rsidRDefault="007C6ABD" w:rsidP="007C6ABD">
                            <w:pPr>
                              <w:numPr>
                                <w:ilvl w:val="2"/>
                                <w:numId w:val="35"/>
                              </w:numPr>
                              <w:overflowPunct/>
                              <w:autoSpaceDE/>
                              <w:autoSpaceDN/>
                              <w:adjustRightInd/>
                              <w:spacing w:after="0" w:line="252" w:lineRule="auto"/>
                              <w:ind w:left="2520"/>
                              <w:contextualSpacing/>
                              <w:jc w:val="left"/>
                              <w:textAlignment w:val="auto"/>
                              <w:rPr>
                                <w:rFonts w:ascii="Times New Roman" w:hAnsi="Times New Roman"/>
                                <w:kern w:val="2"/>
                                <w:sz w:val="18"/>
                                <w:szCs w:val="18"/>
                              </w:rPr>
                            </w:pPr>
                            <w:r w:rsidRPr="00191CE9">
                              <w:rPr>
                                <w:rFonts w:ascii="Times New Roman" w:hAnsi="Times New Roman"/>
                                <w:kern w:val="2"/>
                                <w:sz w:val="18"/>
                                <w:szCs w:val="18"/>
                              </w:rPr>
                              <w:t xml:space="preserve">Option 1-3: LP-WUS monitoring inside </w:t>
                            </w:r>
                            <w:r w:rsidRPr="00191CE9">
                              <w:rPr>
                                <w:rFonts w:ascii="Times New Roman" w:hAnsi="Times New Roman"/>
                                <w:color w:val="FF0000"/>
                                <w:kern w:val="2"/>
                                <w:sz w:val="18"/>
                                <w:szCs w:val="18"/>
                              </w:rPr>
                              <w:t xml:space="preserve">at least legacy </w:t>
                            </w:r>
                            <w:r w:rsidRPr="00191CE9">
                              <w:rPr>
                                <w:rFonts w:ascii="Times New Roman" w:hAnsi="Times New Roman"/>
                                <w:kern w:val="2"/>
                                <w:sz w:val="18"/>
                                <w:szCs w:val="18"/>
                              </w:rPr>
                              <w:t>C-DRX active time according to the LP-WUS monitoring configuration to trigger PDCCH monitoring.</w:t>
                            </w:r>
                          </w:p>
                          <w:p w14:paraId="1E1289AF" w14:textId="77777777" w:rsidR="007C6ABD" w:rsidRPr="00191CE9" w:rsidRDefault="007C6ABD" w:rsidP="007C6ABD">
                            <w:pPr>
                              <w:numPr>
                                <w:ilvl w:val="1"/>
                                <w:numId w:val="35"/>
                              </w:numPr>
                              <w:overflowPunct/>
                              <w:autoSpaceDE/>
                              <w:autoSpaceDN/>
                              <w:adjustRightInd/>
                              <w:spacing w:after="0" w:line="252" w:lineRule="auto"/>
                              <w:ind w:left="1800"/>
                              <w:contextualSpacing/>
                              <w:jc w:val="left"/>
                              <w:textAlignment w:val="auto"/>
                              <w:rPr>
                                <w:rFonts w:ascii="Times New Roman" w:hAnsi="Times New Roman"/>
                                <w:strike/>
                                <w:color w:val="FF0000"/>
                                <w:kern w:val="2"/>
                                <w:sz w:val="18"/>
                                <w:szCs w:val="18"/>
                              </w:rPr>
                            </w:pPr>
                            <w:r w:rsidRPr="00191CE9">
                              <w:rPr>
                                <w:rFonts w:ascii="Times New Roman" w:hAnsi="Times New Roman"/>
                                <w:strike/>
                                <w:color w:val="FF0000"/>
                                <w:kern w:val="2"/>
                                <w:sz w:val="18"/>
                                <w:szCs w:val="18"/>
                              </w:rPr>
                              <w:t>Case 2: PDCCH monitoring is triggered by LP-WUS without C-DRX configuration. LP-WUS can be monitored at any time according to the LP-WUS monitoring configuration</w:t>
                            </w:r>
                          </w:p>
                          <w:p w14:paraId="4838AFE0" w14:textId="77777777" w:rsidR="007C6ABD" w:rsidRPr="00191CE9" w:rsidRDefault="007C6ABD" w:rsidP="007C6ABD">
                            <w:pPr>
                              <w:numPr>
                                <w:ilvl w:val="2"/>
                                <w:numId w:val="35"/>
                              </w:numPr>
                              <w:overflowPunct/>
                              <w:autoSpaceDE/>
                              <w:autoSpaceDN/>
                              <w:adjustRightInd/>
                              <w:spacing w:after="0" w:line="252" w:lineRule="auto"/>
                              <w:ind w:left="2520"/>
                              <w:contextualSpacing/>
                              <w:jc w:val="left"/>
                              <w:textAlignment w:val="auto"/>
                              <w:rPr>
                                <w:rFonts w:ascii="Times New Roman" w:hAnsi="Times New Roman"/>
                                <w:strike/>
                                <w:color w:val="FF0000"/>
                                <w:kern w:val="2"/>
                                <w:sz w:val="18"/>
                                <w:szCs w:val="18"/>
                              </w:rPr>
                            </w:pPr>
                            <w:r w:rsidRPr="00191CE9">
                              <w:rPr>
                                <w:rFonts w:ascii="Times New Roman" w:hAnsi="Times New Roman"/>
                                <w:strike/>
                                <w:color w:val="FF0000"/>
                                <w:kern w:val="2"/>
                                <w:sz w:val="18"/>
                                <w:szCs w:val="18"/>
                              </w:rPr>
                              <w:t>FFS duty-cycled and/or continuous LP-WUS monitoring</w:t>
                            </w:r>
                          </w:p>
                          <w:p w14:paraId="41C01225" w14:textId="77777777" w:rsidR="007C6ABD" w:rsidRPr="00191CE9" w:rsidRDefault="007C6ABD" w:rsidP="007C6ABD">
                            <w:pPr>
                              <w:numPr>
                                <w:ilvl w:val="0"/>
                                <w:numId w:val="35"/>
                              </w:numPr>
                              <w:overflowPunct/>
                              <w:autoSpaceDE/>
                              <w:autoSpaceDN/>
                              <w:adjustRightInd/>
                              <w:spacing w:after="0"/>
                              <w:ind w:left="1080"/>
                              <w:contextualSpacing/>
                              <w:jc w:val="left"/>
                              <w:textAlignment w:val="auto"/>
                              <w:rPr>
                                <w:rFonts w:ascii="Times New Roman" w:eastAsia="Yu Mincho" w:hAnsi="Times New Roman"/>
                                <w:color w:val="FF0000"/>
                                <w:kern w:val="2"/>
                                <w:sz w:val="18"/>
                                <w:szCs w:val="18"/>
                              </w:rPr>
                            </w:pPr>
                            <w:r w:rsidRPr="00191CE9">
                              <w:rPr>
                                <w:rFonts w:ascii="Times New Roman" w:eastAsia="Yu Mincho" w:hAnsi="Times New Roman"/>
                                <w:kern w:val="2"/>
                                <w:sz w:val="18"/>
                                <w:szCs w:val="18"/>
                              </w:rPr>
                              <w:t xml:space="preserve">Combination of options in Case 1 </w:t>
                            </w:r>
                            <w:r w:rsidRPr="00191CE9">
                              <w:rPr>
                                <w:rFonts w:ascii="Times New Roman" w:eastAsia="Yu Mincho" w:hAnsi="Times New Roman"/>
                                <w:strike/>
                                <w:color w:val="FF0000"/>
                                <w:kern w:val="2"/>
                                <w:sz w:val="18"/>
                                <w:szCs w:val="18"/>
                              </w:rPr>
                              <w:t>and combination of options in Case 1 and Case 2 are not precluded</w:t>
                            </w:r>
                            <w:r w:rsidRPr="00191CE9">
                              <w:rPr>
                                <w:rFonts w:ascii="Times New Roman" w:eastAsia="Yu Mincho" w:hAnsi="Times New Roman"/>
                                <w:color w:val="FF0000"/>
                                <w:kern w:val="2"/>
                                <w:sz w:val="18"/>
                                <w:szCs w:val="18"/>
                              </w:rPr>
                              <w:t xml:space="preserve"> should be considered.</w:t>
                            </w:r>
                          </w:p>
                          <w:p w14:paraId="0084F341" w14:textId="77777777" w:rsidR="007C6ABD" w:rsidRPr="00191CE9" w:rsidRDefault="007C6ABD" w:rsidP="007C6ABD">
                            <w:pPr>
                              <w:numPr>
                                <w:ilvl w:val="0"/>
                                <w:numId w:val="35"/>
                              </w:numPr>
                              <w:overflowPunct/>
                              <w:autoSpaceDE/>
                              <w:autoSpaceDN/>
                              <w:adjustRightInd/>
                              <w:spacing w:after="180" w:line="252" w:lineRule="auto"/>
                              <w:ind w:left="1080"/>
                              <w:contextualSpacing/>
                              <w:textAlignment w:val="auto"/>
                              <w:rPr>
                                <w:rFonts w:ascii="Times New Roman" w:eastAsia="Yu Mincho" w:hAnsi="Times New Roman"/>
                                <w:color w:val="FF0000"/>
                                <w:kern w:val="2"/>
                                <w:sz w:val="18"/>
                                <w:szCs w:val="18"/>
                              </w:rPr>
                            </w:pPr>
                            <w:r w:rsidRPr="00191CE9">
                              <w:rPr>
                                <w:rFonts w:ascii="Times New Roman" w:eastAsia="Yu Mincho" w:hAnsi="Times New Roman"/>
                                <w:color w:val="FF0000"/>
                                <w:kern w:val="2"/>
                                <w:sz w:val="18"/>
                                <w:szCs w:val="18"/>
                              </w:rPr>
                              <w:t xml:space="preserve">RAN1 does not discuss C-DRX related timers other than </w:t>
                            </w:r>
                            <w:proofErr w:type="spellStart"/>
                            <w:r w:rsidRPr="00191CE9">
                              <w:rPr>
                                <w:rFonts w:ascii="Times New Roman" w:eastAsia="Yu Mincho" w:hAnsi="Times New Roman"/>
                                <w:color w:val="FF0000"/>
                                <w:kern w:val="2"/>
                                <w:sz w:val="18"/>
                                <w:szCs w:val="18"/>
                              </w:rPr>
                              <w:t>drx-onDurationTimer</w:t>
                            </w:r>
                            <w:proofErr w:type="spellEnd"/>
                            <w:r w:rsidRPr="00191CE9">
                              <w:rPr>
                                <w:rFonts w:ascii="Times New Roman" w:eastAsia="Yu Mincho" w:hAnsi="Times New Roman"/>
                                <w:color w:val="FF0000"/>
                                <w:kern w:val="2"/>
                                <w:sz w:val="18"/>
                                <w:szCs w:val="18"/>
                              </w:rPr>
                              <w:t>, this topic is up to RAN2</w:t>
                            </w:r>
                          </w:p>
                          <w:p w14:paraId="0774C7FA" w14:textId="77777777" w:rsidR="007C6ABD" w:rsidRPr="00191CE9" w:rsidRDefault="007C6ABD" w:rsidP="007C6ABD">
                            <w:pPr>
                              <w:numPr>
                                <w:ilvl w:val="0"/>
                                <w:numId w:val="35"/>
                              </w:numPr>
                              <w:autoSpaceDE/>
                              <w:autoSpaceDN/>
                              <w:spacing w:after="180" w:line="252" w:lineRule="auto"/>
                              <w:ind w:left="1080"/>
                              <w:contextualSpacing/>
                              <w:rPr>
                                <w:rFonts w:ascii="Times New Roman" w:eastAsia="Yu Mincho" w:hAnsi="Times New Roman"/>
                                <w:color w:val="FF0000"/>
                                <w:sz w:val="18"/>
                                <w:szCs w:val="18"/>
                              </w:rPr>
                            </w:pPr>
                            <w:r w:rsidRPr="00191CE9">
                              <w:rPr>
                                <w:rFonts w:ascii="Times New Roman" w:eastAsia="Yu Mincho" w:hAnsi="Times New Roman"/>
                                <w:color w:val="FF0000"/>
                                <w:kern w:val="2"/>
                                <w:sz w:val="18"/>
                                <w:szCs w:val="18"/>
                              </w:rPr>
                              <w:t>Note: Above does not preclude to support fallback mechanism to trigger PDCCH monitoring, if any</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 w14:anchorId="3727732F" id="Text Box 1" o:spid="_x0000_s1027" type="#_x0000_t202" style="width:2in;height:286.2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" filled="f" strokeweight=".5pt">
                <v:textbox>
                  <w:txbxContent>
                    <w:p w14:paraId="392089CA" w14:textId="77777777" w:rsidR="007C6ABD" w:rsidRPr="00191CE9" w:rsidRDefault="007C6ABD" w:rsidP="007C6ABD">
                      <w:pPr>
                        <w:ind w:left="360"/>
                        <w:rPr>
                          <w:rFonts w:ascii="Times New Roman" w:hAnsi="Times New Roman"/>
                          <w:sz w:val="18"/>
                          <w:szCs w:val="18"/>
                          <w:highlight w:val="green"/>
                        </w:rPr>
                      </w:pPr>
                      <w:r w:rsidRPr="00191CE9">
                        <w:rPr>
                          <w:rFonts w:ascii="Times New Roman" w:hAnsi="Times New Roman"/>
                          <w:sz w:val="18"/>
                          <w:szCs w:val="18"/>
                          <w:highlight w:val="green"/>
                        </w:rPr>
                        <w:t>Agreement</w:t>
                      </w:r>
                    </w:p>
                    <w:p w14:paraId="3052DF0E" w14:textId="77777777" w:rsidR="007C6ABD" w:rsidRPr="00191CE9" w:rsidRDefault="007C6ABD" w:rsidP="007C6ABD">
                      <w:pPr>
                        <w:numPr>
                          <w:ilvl w:val="0"/>
                          <w:numId w:val="35"/>
                        </w:numPr>
                        <w:overflowPunct/>
                        <w:autoSpaceDE/>
                        <w:autoSpaceDN/>
                        <w:adjustRightInd/>
                        <w:spacing w:after="0" w:line="252" w:lineRule="auto"/>
                        <w:ind w:left="1080"/>
                        <w:contextualSpacing/>
                        <w:jc w:val="left"/>
                        <w:textAlignment w:val="auto"/>
                        <w:rPr>
                          <w:rFonts w:ascii="Times New Roman" w:eastAsia="Yu Mincho" w:hAnsi="Times New Roman"/>
                          <w:sz w:val="18"/>
                          <w:szCs w:val="18"/>
                        </w:rPr>
                      </w:pPr>
                      <w:r w:rsidRPr="00191CE9">
                        <w:rPr>
                          <w:rFonts w:ascii="Times New Roman" w:hAnsi="Times New Roman"/>
                          <w:sz w:val="18"/>
                          <w:szCs w:val="18"/>
                        </w:rPr>
                        <w:t>For RRC CONNECTED mode, from RAN1 perspective, further study following LP-WUS procedures to trigger PDCCH monitoring:</w:t>
                      </w:r>
                    </w:p>
                    <w:p w14:paraId="7643D94D" w14:textId="77777777" w:rsidR="007C6ABD" w:rsidRPr="00191CE9" w:rsidRDefault="007C6ABD" w:rsidP="007C6ABD">
                      <w:pPr>
                        <w:numPr>
                          <w:ilvl w:val="1"/>
                          <w:numId w:val="35"/>
                        </w:numPr>
                        <w:overflowPunct/>
                        <w:autoSpaceDE/>
                        <w:autoSpaceDN/>
                        <w:adjustRightInd/>
                        <w:spacing w:after="0" w:line="252" w:lineRule="auto"/>
                        <w:ind w:left="1800"/>
                        <w:contextualSpacing/>
                        <w:jc w:val="left"/>
                        <w:textAlignment w:val="auto"/>
                        <w:rPr>
                          <w:rFonts w:ascii="Times New Roman" w:eastAsia="Yu Mincho" w:hAnsi="Times New Roman"/>
                          <w:sz w:val="18"/>
                          <w:szCs w:val="18"/>
                        </w:rPr>
                      </w:pPr>
                      <w:r w:rsidRPr="00191CE9">
                        <w:rPr>
                          <w:rFonts w:ascii="Times New Roman" w:hAnsi="Times New Roman"/>
                          <w:kern w:val="2"/>
                          <w:sz w:val="18"/>
                          <w:szCs w:val="18"/>
                        </w:rPr>
                        <w:t>Case 1: PDCCH monitoring is triggered by LP-WUS with C-DRX configuration</w:t>
                      </w:r>
                    </w:p>
                    <w:p w14:paraId="23F4482D" w14:textId="0C9AF10B" w:rsidR="007C6ABD" w:rsidRPr="00191CE9" w:rsidRDefault="00D12414" w:rsidP="007C6ABD">
                      <w:pPr>
                        <w:numPr>
                          <w:ilvl w:val="2"/>
                          <w:numId w:val="35"/>
                        </w:numPr>
                        <w:overflowPunct/>
                        <w:autoSpaceDE/>
                        <w:autoSpaceDN/>
                        <w:adjustRightInd/>
                        <w:spacing w:after="0" w:line="252" w:lineRule="auto"/>
                        <w:ind w:left="2520"/>
                        <w:contextualSpacing/>
                        <w:jc w:val="left"/>
                        <w:textAlignment w:val="auto"/>
                        <w:rPr>
                          <w:rFonts w:ascii="Times New Roman" w:eastAsia="Yu Mincho" w:hAnsi="Times New Roman"/>
                          <w:sz w:val="18"/>
                          <w:szCs w:val="18"/>
                        </w:rPr>
                      </w:pPr>
                      <w:r>
                        <w:rPr>
                          <w:rFonts w:ascii="Times New Roman" w:hAnsi="Times New Roman"/>
                          <w:kern w:val="2"/>
                          <w:sz w:val="18"/>
                          <w:szCs w:val="18"/>
                        </w:rPr>
                        <w:t>Option</w:t>
                      </w:r>
                      <w:r w:rsidR="007C6ABD" w:rsidRPr="00191CE9">
                        <w:rPr>
                          <w:rFonts w:ascii="Times New Roman" w:hAnsi="Times New Roman"/>
                          <w:kern w:val="2"/>
                          <w:sz w:val="18"/>
                          <w:szCs w:val="18"/>
                        </w:rPr>
                        <w:t xml:space="preserve"> 1-1: LP-WUS monitoring according to the LP-WUS monitoring configuration before </w:t>
                      </w:r>
                      <w:proofErr w:type="spellStart"/>
                      <w:r w:rsidR="007C6ABD" w:rsidRPr="00191CE9">
                        <w:rPr>
                          <w:rFonts w:ascii="Times New Roman" w:hAnsi="Times New Roman"/>
                          <w:kern w:val="2"/>
                          <w:sz w:val="18"/>
                          <w:szCs w:val="18"/>
                        </w:rPr>
                        <w:t>drx-onDurationTimer</w:t>
                      </w:r>
                      <w:proofErr w:type="spellEnd"/>
                      <w:r w:rsidR="007C6ABD" w:rsidRPr="00191CE9">
                        <w:rPr>
                          <w:rFonts w:ascii="Times New Roman" w:hAnsi="Times New Roman"/>
                          <w:kern w:val="2"/>
                          <w:sz w:val="18"/>
                          <w:szCs w:val="18"/>
                        </w:rPr>
                        <w:t xml:space="preserve"> to trigger the starting of the </w:t>
                      </w:r>
                      <w:proofErr w:type="spellStart"/>
                      <w:r w:rsidR="007C6ABD" w:rsidRPr="00191CE9">
                        <w:rPr>
                          <w:rFonts w:ascii="Times New Roman" w:hAnsi="Times New Roman"/>
                          <w:kern w:val="2"/>
                          <w:sz w:val="18"/>
                          <w:szCs w:val="18"/>
                        </w:rPr>
                        <w:t>drx-onDurationTimer</w:t>
                      </w:r>
                      <w:proofErr w:type="spellEnd"/>
                      <w:r w:rsidR="007C6ABD" w:rsidRPr="00191CE9">
                        <w:rPr>
                          <w:rFonts w:ascii="Times New Roman" w:hAnsi="Times New Roman"/>
                          <w:kern w:val="2"/>
                          <w:sz w:val="18"/>
                          <w:szCs w:val="18"/>
                        </w:rPr>
                        <w:t>.</w:t>
                      </w:r>
                    </w:p>
                    <w:p w14:paraId="6D819AB8" w14:textId="77777777" w:rsidR="007C6ABD" w:rsidRPr="00191CE9" w:rsidRDefault="007C6ABD" w:rsidP="007C6ABD">
                      <w:pPr>
                        <w:numPr>
                          <w:ilvl w:val="3"/>
                          <w:numId w:val="35"/>
                        </w:numPr>
                        <w:overflowPunct/>
                        <w:autoSpaceDE/>
                        <w:autoSpaceDN/>
                        <w:adjustRightInd/>
                        <w:spacing w:after="0" w:line="252" w:lineRule="auto"/>
                        <w:ind w:left="3240"/>
                        <w:contextualSpacing/>
                        <w:jc w:val="left"/>
                        <w:textAlignment w:val="auto"/>
                        <w:rPr>
                          <w:rFonts w:ascii="Times New Roman" w:eastAsia="Yu Mincho" w:hAnsi="Times New Roman"/>
                          <w:sz w:val="18"/>
                          <w:szCs w:val="18"/>
                        </w:rPr>
                      </w:pPr>
                      <w:r w:rsidRPr="00191CE9">
                        <w:rPr>
                          <w:rFonts w:ascii="Times New Roman" w:hAnsi="Times New Roman"/>
                          <w:kern w:val="2"/>
                          <w:sz w:val="18"/>
                          <w:szCs w:val="18"/>
                        </w:rPr>
                        <w:t>This option may replace DCP functionality</w:t>
                      </w:r>
                    </w:p>
                    <w:p w14:paraId="201983C6" w14:textId="77777777" w:rsidR="007C6ABD" w:rsidRPr="00191CE9" w:rsidRDefault="007C6ABD" w:rsidP="007C6ABD">
                      <w:pPr>
                        <w:numPr>
                          <w:ilvl w:val="2"/>
                          <w:numId w:val="35"/>
                        </w:numPr>
                        <w:overflowPunct/>
                        <w:autoSpaceDE/>
                        <w:autoSpaceDN/>
                        <w:adjustRightInd/>
                        <w:spacing w:after="0" w:line="252" w:lineRule="auto"/>
                        <w:ind w:left="2520"/>
                        <w:contextualSpacing/>
                        <w:jc w:val="left"/>
                        <w:textAlignment w:val="auto"/>
                        <w:rPr>
                          <w:rFonts w:ascii="Times New Roman" w:hAnsi="Times New Roman"/>
                          <w:kern w:val="2"/>
                          <w:sz w:val="18"/>
                          <w:szCs w:val="18"/>
                        </w:rPr>
                      </w:pPr>
                      <w:r w:rsidRPr="00191CE9">
                        <w:rPr>
                          <w:rFonts w:ascii="Times New Roman" w:hAnsi="Times New Roman"/>
                          <w:kern w:val="2"/>
                          <w:sz w:val="18"/>
                          <w:szCs w:val="18"/>
                        </w:rPr>
                        <w:t xml:space="preserve">Option 1-2: LP-WUS monitoring outside </w:t>
                      </w:r>
                      <w:r w:rsidRPr="00191CE9">
                        <w:rPr>
                          <w:rFonts w:ascii="Times New Roman" w:hAnsi="Times New Roman"/>
                          <w:color w:val="FF0000"/>
                          <w:kern w:val="2"/>
                          <w:sz w:val="18"/>
                          <w:szCs w:val="18"/>
                        </w:rPr>
                        <w:t>at least</w:t>
                      </w:r>
                      <w:r w:rsidRPr="00191CE9">
                        <w:rPr>
                          <w:rFonts w:ascii="Times New Roman" w:hAnsi="Times New Roman"/>
                          <w:kern w:val="2"/>
                          <w:sz w:val="18"/>
                          <w:szCs w:val="18"/>
                        </w:rPr>
                        <w:t xml:space="preserve"> </w:t>
                      </w:r>
                      <w:r w:rsidRPr="00191CE9">
                        <w:rPr>
                          <w:rFonts w:ascii="Times New Roman" w:hAnsi="Times New Roman"/>
                          <w:color w:val="FF0000"/>
                          <w:kern w:val="2"/>
                          <w:sz w:val="18"/>
                          <w:szCs w:val="18"/>
                        </w:rPr>
                        <w:t xml:space="preserve">legacy </w:t>
                      </w:r>
                      <w:r w:rsidRPr="00191CE9">
                        <w:rPr>
                          <w:rFonts w:ascii="Times New Roman" w:hAnsi="Times New Roman"/>
                          <w:kern w:val="2"/>
                          <w:sz w:val="18"/>
                          <w:szCs w:val="18"/>
                        </w:rPr>
                        <w:t>C-DRX active time according to the LP-WUS monitoring configuration to trigger PDCCH monitoring.</w:t>
                      </w:r>
                    </w:p>
                    <w:p w14:paraId="0DE11162" w14:textId="77777777" w:rsidR="007C6ABD" w:rsidRPr="00191CE9" w:rsidRDefault="007C6ABD" w:rsidP="007C6ABD">
                      <w:pPr>
                        <w:numPr>
                          <w:ilvl w:val="3"/>
                          <w:numId w:val="35"/>
                        </w:numPr>
                        <w:overflowPunct/>
                        <w:autoSpaceDE/>
                        <w:autoSpaceDN/>
                        <w:adjustRightInd/>
                        <w:spacing w:after="0" w:line="252" w:lineRule="auto"/>
                        <w:ind w:left="3240"/>
                        <w:contextualSpacing/>
                        <w:jc w:val="left"/>
                        <w:textAlignment w:val="auto"/>
                        <w:rPr>
                          <w:rFonts w:ascii="Times New Roman" w:hAnsi="Times New Roman"/>
                          <w:kern w:val="2"/>
                          <w:sz w:val="18"/>
                          <w:szCs w:val="18"/>
                        </w:rPr>
                      </w:pPr>
                      <w:r w:rsidRPr="00191CE9">
                        <w:rPr>
                          <w:rFonts w:ascii="Times New Roman" w:hAnsi="Times New Roman"/>
                          <w:kern w:val="2"/>
                          <w:sz w:val="18"/>
                          <w:szCs w:val="18"/>
                        </w:rPr>
                        <w:t xml:space="preserve">PDCCH monitoring possibly irrespective of </w:t>
                      </w:r>
                      <w:proofErr w:type="spellStart"/>
                      <w:r w:rsidRPr="00191CE9">
                        <w:rPr>
                          <w:rFonts w:ascii="Times New Roman" w:hAnsi="Times New Roman"/>
                          <w:kern w:val="2"/>
                          <w:sz w:val="18"/>
                          <w:szCs w:val="18"/>
                        </w:rPr>
                        <w:t>drx-onDurationTimer</w:t>
                      </w:r>
                      <w:proofErr w:type="spellEnd"/>
                    </w:p>
                    <w:p w14:paraId="0E6496E6" w14:textId="77777777" w:rsidR="007C6ABD" w:rsidRPr="00191CE9" w:rsidRDefault="007C6ABD" w:rsidP="007C6ABD">
                      <w:pPr>
                        <w:numPr>
                          <w:ilvl w:val="4"/>
                          <w:numId w:val="35"/>
                        </w:numPr>
                        <w:overflowPunct/>
                        <w:autoSpaceDE/>
                        <w:autoSpaceDN/>
                        <w:adjustRightInd/>
                        <w:spacing w:after="180" w:line="252" w:lineRule="auto"/>
                        <w:ind w:left="3960"/>
                        <w:contextualSpacing/>
                        <w:textAlignment w:val="auto"/>
                        <w:rPr>
                          <w:rFonts w:ascii="Times New Roman" w:hAnsi="Times New Roman"/>
                          <w:color w:val="FF0000"/>
                          <w:kern w:val="2"/>
                          <w:sz w:val="18"/>
                          <w:szCs w:val="18"/>
                        </w:rPr>
                      </w:pPr>
                      <w:r w:rsidRPr="00191CE9">
                        <w:rPr>
                          <w:rFonts w:ascii="Times New Roman" w:hAnsi="Times New Roman"/>
                          <w:color w:val="FF0000"/>
                          <w:kern w:val="2"/>
                          <w:sz w:val="18"/>
                          <w:szCs w:val="18"/>
                        </w:rPr>
                        <w:t xml:space="preserve">Option 1-2-1: PDCCH monitoring may be additionally triggered based on legacy C-DRX cycle and </w:t>
                      </w:r>
                      <w:proofErr w:type="spellStart"/>
                      <w:r w:rsidRPr="00191CE9">
                        <w:rPr>
                          <w:rFonts w:ascii="Times New Roman" w:hAnsi="Times New Roman"/>
                          <w:color w:val="FF0000"/>
                          <w:kern w:val="2"/>
                          <w:sz w:val="18"/>
                          <w:szCs w:val="18"/>
                        </w:rPr>
                        <w:t>drx-onDurationTimer</w:t>
                      </w:r>
                      <w:proofErr w:type="spellEnd"/>
                      <w:r w:rsidRPr="00191CE9">
                        <w:rPr>
                          <w:rFonts w:ascii="Times New Roman" w:hAnsi="Times New Roman"/>
                          <w:color w:val="FF0000"/>
                          <w:kern w:val="2"/>
                          <w:sz w:val="18"/>
                          <w:szCs w:val="18"/>
                        </w:rPr>
                        <w:t xml:space="preserve"> when monitoring LP-WUS</w:t>
                      </w:r>
                    </w:p>
                    <w:p w14:paraId="43FDB52B" w14:textId="77777777" w:rsidR="007C6ABD" w:rsidRPr="00191CE9" w:rsidRDefault="007C6ABD" w:rsidP="007C6ABD">
                      <w:pPr>
                        <w:numPr>
                          <w:ilvl w:val="5"/>
                          <w:numId w:val="35"/>
                        </w:numPr>
                        <w:overflowPunct/>
                        <w:autoSpaceDE/>
                        <w:autoSpaceDN/>
                        <w:adjustRightInd/>
                        <w:spacing w:after="0" w:line="252" w:lineRule="auto"/>
                        <w:ind w:left="4680"/>
                        <w:contextualSpacing/>
                        <w:textAlignment w:val="auto"/>
                        <w:rPr>
                          <w:rFonts w:ascii="Times New Roman" w:hAnsi="Times New Roman"/>
                          <w:color w:val="FF0000"/>
                          <w:kern w:val="2"/>
                          <w:sz w:val="18"/>
                          <w:szCs w:val="18"/>
                        </w:rPr>
                      </w:pPr>
                      <w:r w:rsidRPr="00191CE9">
                        <w:rPr>
                          <w:rFonts w:ascii="Times New Roman" w:eastAsia="Yu Mincho" w:hAnsi="Times New Roman"/>
                          <w:color w:val="FF0000"/>
                          <w:kern w:val="2"/>
                          <w:sz w:val="18"/>
                          <w:szCs w:val="18"/>
                        </w:rPr>
                        <w:t>If this is adopted, it should be configured together with Option 1-1 to achieve power saving gain compared to legacy C-DRX</w:t>
                      </w:r>
                    </w:p>
                    <w:p w14:paraId="771C14A0" w14:textId="77777777" w:rsidR="007C6ABD" w:rsidRPr="00191CE9" w:rsidRDefault="007C6ABD" w:rsidP="007C6ABD">
                      <w:pPr>
                        <w:numPr>
                          <w:ilvl w:val="4"/>
                          <w:numId w:val="35"/>
                        </w:numPr>
                        <w:overflowPunct/>
                        <w:autoSpaceDE/>
                        <w:autoSpaceDN/>
                        <w:adjustRightInd/>
                        <w:spacing w:after="0" w:line="252" w:lineRule="auto"/>
                        <w:ind w:left="3960"/>
                        <w:contextualSpacing/>
                        <w:textAlignment w:val="auto"/>
                        <w:rPr>
                          <w:rFonts w:ascii="Times New Roman" w:hAnsi="Times New Roman"/>
                          <w:color w:val="FF0000"/>
                          <w:kern w:val="2"/>
                          <w:sz w:val="18"/>
                          <w:szCs w:val="18"/>
                        </w:rPr>
                      </w:pPr>
                      <w:r w:rsidRPr="00191CE9">
                        <w:rPr>
                          <w:rFonts w:ascii="Times New Roman" w:hAnsi="Times New Roman"/>
                          <w:color w:val="FF0000"/>
                          <w:kern w:val="2"/>
                          <w:sz w:val="18"/>
                          <w:szCs w:val="18"/>
                        </w:rPr>
                        <w:t xml:space="preserve">Option 1-2-2: PDCCH monitoring is not triggered by legacy C-DRX cycle and </w:t>
                      </w:r>
                      <w:proofErr w:type="spellStart"/>
                      <w:r w:rsidRPr="00191CE9">
                        <w:rPr>
                          <w:rFonts w:ascii="Times New Roman" w:hAnsi="Times New Roman"/>
                          <w:color w:val="FF0000"/>
                          <w:kern w:val="2"/>
                          <w:sz w:val="18"/>
                          <w:szCs w:val="18"/>
                        </w:rPr>
                        <w:t>drx-onDurationTimer</w:t>
                      </w:r>
                      <w:proofErr w:type="spellEnd"/>
                      <w:r w:rsidRPr="00191CE9">
                        <w:rPr>
                          <w:rFonts w:ascii="Times New Roman" w:hAnsi="Times New Roman"/>
                          <w:color w:val="FF0000"/>
                          <w:kern w:val="2"/>
                          <w:sz w:val="18"/>
                          <w:szCs w:val="18"/>
                        </w:rPr>
                        <w:t xml:space="preserve"> when monitoring LP-WUS</w:t>
                      </w:r>
                    </w:p>
                    <w:p w14:paraId="0B502E72" w14:textId="77777777" w:rsidR="007C6ABD" w:rsidRPr="00191CE9" w:rsidRDefault="007C6ABD" w:rsidP="007C6ABD">
                      <w:pPr>
                        <w:numPr>
                          <w:ilvl w:val="2"/>
                          <w:numId w:val="35"/>
                        </w:numPr>
                        <w:overflowPunct/>
                        <w:autoSpaceDE/>
                        <w:autoSpaceDN/>
                        <w:adjustRightInd/>
                        <w:spacing w:after="0" w:line="252" w:lineRule="auto"/>
                        <w:ind w:left="2520"/>
                        <w:contextualSpacing/>
                        <w:jc w:val="left"/>
                        <w:textAlignment w:val="auto"/>
                        <w:rPr>
                          <w:rFonts w:ascii="Times New Roman" w:hAnsi="Times New Roman"/>
                          <w:kern w:val="2"/>
                          <w:sz w:val="18"/>
                          <w:szCs w:val="18"/>
                        </w:rPr>
                      </w:pPr>
                      <w:r w:rsidRPr="00191CE9">
                        <w:rPr>
                          <w:rFonts w:ascii="Times New Roman" w:hAnsi="Times New Roman"/>
                          <w:kern w:val="2"/>
                          <w:sz w:val="18"/>
                          <w:szCs w:val="18"/>
                        </w:rPr>
                        <w:t xml:space="preserve">Option 1-3: LP-WUS monitoring inside </w:t>
                      </w:r>
                      <w:r w:rsidRPr="00191CE9">
                        <w:rPr>
                          <w:rFonts w:ascii="Times New Roman" w:hAnsi="Times New Roman"/>
                          <w:color w:val="FF0000"/>
                          <w:kern w:val="2"/>
                          <w:sz w:val="18"/>
                          <w:szCs w:val="18"/>
                        </w:rPr>
                        <w:t xml:space="preserve">at least legacy </w:t>
                      </w:r>
                      <w:r w:rsidRPr="00191CE9">
                        <w:rPr>
                          <w:rFonts w:ascii="Times New Roman" w:hAnsi="Times New Roman"/>
                          <w:kern w:val="2"/>
                          <w:sz w:val="18"/>
                          <w:szCs w:val="18"/>
                        </w:rPr>
                        <w:t>C-DRX active time according to the LP-WUS monitoring configuration to trigger PDCCH monitoring.</w:t>
                      </w:r>
                    </w:p>
                    <w:p w14:paraId="1E1289AF" w14:textId="77777777" w:rsidR="007C6ABD" w:rsidRPr="00191CE9" w:rsidRDefault="007C6ABD" w:rsidP="007C6ABD">
                      <w:pPr>
                        <w:numPr>
                          <w:ilvl w:val="1"/>
                          <w:numId w:val="35"/>
                        </w:numPr>
                        <w:overflowPunct/>
                        <w:autoSpaceDE/>
                        <w:autoSpaceDN/>
                        <w:adjustRightInd/>
                        <w:spacing w:after="0" w:line="252" w:lineRule="auto"/>
                        <w:ind w:left="1800"/>
                        <w:contextualSpacing/>
                        <w:jc w:val="left"/>
                        <w:textAlignment w:val="auto"/>
                        <w:rPr>
                          <w:rFonts w:ascii="Times New Roman" w:hAnsi="Times New Roman"/>
                          <w:strike/>
                          <w:color w:val="FF0000"/>
                          <w:kern w:val="2"/>
                          <w:sz w:val="18"/>
                          <w:szCs w:val="18"/>
                        </w:rPr>
                      </w:pPr>
                      <w:r w:rsidRPr="00191CE9">
                        <w:rPr>
                          <w:rFonts w:ascii="Times New Roman" w:hAnsi="Times New Roman"/>
                          <w:strike/>
                          <w:color w:val="FF0000"/>
                          <w:kern w:val="2"/>
                          <w:sz w:val="18"/>
                          <w:szCs w:val="18"/>
                        </w:rPr>
                        <w:t>Case 2: PDCCH monitoring is triggered by LP-WUS without C-DRX configuration. LP-WUS can be monitored at any time according to the LP-WUS monitoring configuration</w:t>
                      </w:r>
                    </w:p>
                    <w:p w14:paraId="4838AFE0" w14:textId="77777777" w:rsidR="007C6ABD" w:rsidRPr="00191CE9" w:rsidRDefault="007C6ABD" w:rsidP="007C6ABD">
                      <w:pPr>
                        <w:numPr>
                          <w:ilvl w:val="2"/>
                          <w:numId w:val="35"/>
                        </w:numPr>
                        <w:overflowPunct/>
                        <w:autoSpaceDE/>
                        <w:autoSpaceDN/>
                        <w:adjustRightInd/>
                        <w:spacing w:after="0" w:line="252" w:lineRule="auto"/>
                        <w:ind w:left="2520"/>
                        <w:contextualSpacing/>
                        <w:jc w:val="left"/>
                        <w:textAlignment w:val="auto"/>
                        <w:rPr>
                          <w:rFonts w:ascii="Times New Roman" w:hAnsi="Times New Roman"/>
                          <w:strike/>
                          <w:color w:val="FF0000"/>
                          <w:kern w:val="2"/>
                          <w:sz w:val="18"/>
                          <w:szCs w:val="18"/>
                        </w:rPr>
                      </w:pPr>
                      <w:r w:rsidRPr="00191CE9">
                        <w:rPr>
                          <w:rFonts w:ascii="Times New Roman" w:hAnsi="Times New Roman"/>
                          <w:strike/>
                          <w:color w:val="FF0000"/>
                          <w:kern w:val="2"/>
                          <w:sz w:val="18"/>
                          <w:szCs w:val="18"/>
                        </w:rPr>
                        <w:t>FFS duty-cycled and/or continuous LP-WUS monitoring</w:t>
                      </w:r>
                    </w:p>
                    <w:p w14:paraId="41C01225" w14:textId="77777777" w:rsidR="007C6ABD" w:rsidRPr="00191CE9" w:rsidRDefault="007C6ABD" w:rsidP="007C6ABD">
                      <w:pPr>
                        <w:numPr>
                          <w:ilvl w:val="0"/>
                          <w:numId w:val="35"/>
                        </w:numPr>
                        <w:overflowPunct/>
                        <w:autoSpaceDE/>
                        <w:autoSpaceDN/>
                        <w:adjustRightInd/>
                        <w:spacing w:after="0"/>
                        <w:ind w:left="1080"/>
                        <w:contextualSpacing/>
                        <w:jc w:val="left"/>
                        <w:textAlignment w:val="auto"/>
                        <w:rPr>
                          <w:rFonts w:ascii="Times New Roman" w:eastAsia="Yu Mincho" w:hAnsi="Times New Roman"/>
                          <w:color w:val="FF0000"/>
                          <w:kern w:val="2"/>
                          <w:sz w:val="18"/>
                          <w:szCs w:val="18"/>
                        </w:rPr>
                      </w:pPr>
                      <w:r w:rsidRPr="00191CE9">
                        <w:rPr>
                          <w:rFonts w:ascii="Times New Roman" w:eastAsia="Yu Mincho" w:hAnsi="Times New Roman"/>
                          <w:kern w:val="2"/>
                          <w:sz w:val="18"/>
                          <w:szCs w:val="18"/>
                        </w:rPr>
                        <w:t xml:space="preserve">Combination of options in Case 1 </w:t>
                      </w:r>
                      <w:r w:rsidRPr="00191CE9">
                        <w:rPr>
                          <w:rFonts w:ascii="Times New Roman" w:eastAsia="Yu Mincho" w:hAnsi="Times New Roman"/>
                          <w:strike/>
                          <w:color w:val="FF0000"/>
                          <w:kern w:val="2"/>
                          <w:sz w:val="18"/>
                          <w:szCs w:val="18"/>
                        </w:rPr>
                        <w:t>and combination of options in Case 1 and Case 2 are not precluded</w:t>
                      </w:r>
                      <w:r w:rsidRPr="00191CE9">
                        <w:rPr>
                          <w:rFonts w:ascii="Times New Roman" w:eastAsia="Yu Mincho" w:hAnsi="Times New Roman"/>
                          <w:color w:val="FF0000"/>
                          <w:kern w:val="2"/>
                          <w:sz w:val="18"/>
                          <w:szCs w:val="18"/>
                        </w:rPr>
                        <w:t xml:space="preserve"> should be considered.</w:t>
                      </w:r>
                    </w:p>
                    <w:p w14:paraId="0084F341" w14:textId="77777777" w:rsidR="007C6ABD" w:rsidRPr="00191CE9" w:rsidRDefault="007C6ABD" w:rsidP="007C6ABD">
                      <w:pPr>
                        <w:numPr>
                          <w:ilvl w:val="0"/>
                          <w:numId w:val="35"/>
                        </w:numPr>
                        <w:overflowPunct/>
                        <w:autoSpaceDE/>
                        <w:autoSpaceDN/>
                        <w:adjustRightInd/>
                        <w:spacing w:after="180" w:line="252" w:lineRule="auto"/>
                        <w:ind w:left="1080"/>
                        <w:contextualSpacing/>
                        <w:textAlignment w:val="auto"/>
                        <w:rPr>
                          <w:rFonts w:ascii="Times New Roman" w:eastAsia="Yu Mincho" w:hAnsi="Times New Roman"/>
                          <w:color w:val="FF0000"/>
                          <w:kern w:val="2"/>
                          <w:sz w:val="18"/>
                          <w:szCs w:val="18"/>
                        </w:rPr>
                      </w:pPr>
                      <w:r w:rsidRPr="00191CE9">
                        <w:rPr>
                          <w:rFonts w:ascii="Times New Roman" w:eastAsia="Yu Mincho" w:hAnsi="Times New Roman"/>
                          <w:color w:val="FF0000"/>
                          <w:kern w:val="2"/>
                          <w:sz w:val="18"/>
                          <w:szCs w:val="18"/>
                        </w:rPr>
                        <w:t xml:space="preserve">RAN1 does not discuss C-DRX related timers other than </w:t>
                      </w:r>
                      <w:proofErr w:type="spellStart"/>
                      <w:r w:rsidRPr="00191CE9">
                        <w:rPr>
                          <w:rFonts w:ascii="Times New Roman" w:eastAsia="Yu Mincho" w:hAnsi="Times New Roman"/>
                          <w:color w:val="FF0000"/>
                          <w:kern w:val="2"/>
                          <w:sz w:val="18"/>
                          <w:szCs w:val="18"/>
                        </w:rPr>
                        <w:t>drx-onDurationTimer</w:t>
                      </w:r>
                      <w:proofErr w:type="spellEnd"/>
                      <w:r w:rsidRPr="00191CE9">
                        <w:rPr>
                          <w:rFonts w:ascii="Times New Roman" w:eastAsia="Yu Mincho" w:hAnsi="Times New Roman"/>
                          <w:color w:val="FF0000"/>
                          <w:kern w:val="2"/>
                          <w:sz w:val="18"/>
                          <w:szCs w:val="18"/>
                        </w:rPr>
                        <w:t>, this topic is up to RAN2</w:t>
                      </w:r>
                    </w:p>
                    <w:p w14:paraId="0774C7FA" w14:textId="77777777" w:rsidR="007C6ABD" w:rsidRPr="00191CE9" w:rsidRDefault="007C6ABD" w:rsidP="007C6ABD">
                      <w:pPr>
                        <w:numPr>
                          <w:ilvl w:val="0"/>
                          <w:numId w:val="35"/>
                        </w:numPr>
                        <w:autoSpaceDE/>
                        <w:autoSpaceDN/>
                        <w:spacing w:after="180" w:line="252" w:lineRule="auto"/>
                        <w:ind w:left="1080"/>
                        <w:contextualSpacing/>
                        <w:rPr>
                          <w:rFonts w:ascii="Times New Roman" w:eastAsia="Yu Mincho" w:hAnsi="Times New Roman"/>
                          <w:color w:val="FF0000"/>
                          <w:sz w:val="18"/>
                          <w:szCs w:val="18"/>
                        </w:rPr>
                      </w:pPr>
                      <w:r w:rsidRPr="00191CE9">
                        <w:rPr>
                          <w:rFonts w:ascii="Times New Roman" w:eastAsia="Yu Mincho" w:hAnsi="Times New Roman"/>
                          <w:color w:val="FF0000"/>
                          <w:kern w:val="2"/>
                          <w:sz w:val="18"/>
                          <w:szCs w:val="18"/>
                        </w:rPr>
                        <w:t>Note: Above does not preclude to support fallback mechanism to trigger PDCCH monitoring, if any</w:t>
                      </w:r>
                    </w:p>
                  </w:txbxContent>
                </v:textbox>
                <w10:anchorlock/>
              </v:shape>
            </w:pict>
          </mc:Fallback>
        </mc:AlternateContent>
      </w:r>
    </w:p>
    <w:p w14:paraId="0748A4E7" w14:textId="039BEE0D" w:rsidR="003C2B7D" w:rsidRPr="004A4BDF" w:rsidRDefault="003C2B7D" w:rsidP="00B16199">
      <w:pPr>
        <w:rPr>
          <w:rFonts w:ascii="Times New Roman" w:eastAsia="맑은 고딕" w:hAnsi="Times New Roman"/>
          <w:bCs/>
          <w:sz w:val="22"/>
          <w:szCs w:val="22"/>
        </w:rPr>
      </w:pPr>
    </w:p>
    <w:p w14:paraId="06A8F7A0" w14:textId="51AF3FED" w:rsidR="004D6553" w:rsidRDefault="00D12414" w:rsidP="00332F2F">
      <w:pPr>
        <w:rPr>
          <w:rFonts w:eastAsia="맑은 고딕"/>
        </w:rPr>
      </w:pPr>
      <w:r>
        <w:rPr>
          <w:rFonts w:ascii="Times New Roman" w:eastAsia="맑은 고딕" w:hAnsi="Times New Roman"/>
          <w:bCs/>
          <w:sz w:val="22"/>
          <w:szCs w:val="22"/>
        </w:rPr>
        <w:t>Option</w:t>
      </w:r>
      <w:r w:rsidR="004A4BDF" w:rsidRPr="004A4BDF">
        <w:rPr>
          <w:rFonts w:ascii="Times New Roman" w:eastAsia="맑은 고딕" w:hAnsi="Times New Roman"/>
          <w:bCs/>
          <w:sz w:val="22"/>
          <w:szCs w:val="22"/>
        </w:rPr>
        <w:t xml:space="preserve"> 1-1 is to use LP-WUS as the same function as DCP in Rel-16. </w:t>
      </w:r>
      <w:r w:rsidR="00B60050">
        <w:rPr>
          <w:rFonts w:ascii="Times New Roman" w:eastAsia="맑은 고딕" w:hAnsi="Times New Roman"/>
          <w:bCs/>
          <w:sz w:val="22"/>
          <w:szCs w:val="22"/>
        </w:rPr>
        <w:t xml:space="preserve">Whether the LP-WUS replaces DCP or not is still under discussion, but we think LP-WUS replacing DCP is a better solution because there is no need to configure both simultaneously as long as two mechanisms </w:t>
      </w:r>
      <w:r w:rsidR="00FD6CB0">
        <w:rPr>
          <w:rFonts w:ascii="Times New Roman" w:eastAsia="맑은 고딕" w:hAnsi="Times New Roman"/>
          <w:bCs/>
          <w:sz w:val="22"/>
          <w:szCs w:val="22"/>
        </w:rPr>
        <w:t>pursue</w:t>
      </w:r>
      <w:r w:rsidR="00B60050">
        <w:rPr>
          <w:rFonts w:ascii="Times New Roman" w:eastAsia="맑은 고딕" w:hAnsi="Times New Roman"/>
          <w:bCs/>
          <w:sz w:val="22"/>
          <w:szCs w:val="22"/>
        </w:rPr>
        <w:t xml:space="preserve"> the same </w:t>
      </w:r>
      <w:r w:rsidR="00FD6CB0">
        <w:rPr>
          <w:rFonts w:ascii="Times New Roman" w:eastAsia="맑은 고딕" w:hAnsi="Times New Roman"/>
          <w:bCs/>
          <w:sz w:val="22"/>
          <w:szCs w:val="22"/>
        </w:rPr>
        <w:t>purpose</w:t>
      </w:r>
      <w:r w:rsidR="00B60050">
        <w:rPr>
          <w:rFonts w:ascii="Times New Roman" w:eastAsia="맑은 고딕" w:hAnsi="Times New Roman"/>
          <w:bCs/>
          <w:sz w:val="22"/>
          <w:szCs w:val="22"/>
        </w:rPr>
        <w:t xml:space="preserve">. If LP-WUS replaces DCP, more power saving gain can be achieved compared to using DCP because power consumption for monitoring LP-WUS is much less than monitoring PDCCH (DCP). However, since the UE monitors LP-WUS only before On Duration, DL latency may be </w:t>
      </w:r>
      <w:r w:rsidR="00FD6CB0">
        <w:rPr>
          <w:rFonts w:ascii="Times New Roman" w:eastAsia="맑은 고딕" w:hAnsi="Times New Roman"/>
          <w:bCs/>
          <w:sz w:val="22"/>
          <w:szCs w:val="22"/>
        </w:rPr>
        <w:t>longer than Option 1-2</w:t>
      </w:r>
      <w:r w:rsidR="00B60050">
        <w:rPr>
          <w:rFonts w:ascii="Times New Roman" w:eastAsia="맑은 고딕" w:hAnsi="Times New Roman"/>
          <w:bCs/>
          <w:sz w:val="22"/>
          <w:szCs w:val="22"/>
        </w:rPr>
        <w:t xml:space="preserve"> if DL data is generated during DRX inactive time.</w:t>
      </w:r>
    </w:p>
    <w:p w14:paraId="42304340" w14:textId="4DA9049E" w:rsidR="004D6553" w:rsidRDefault="004A631E" w:rsidP="00C71F8C">
      <w:pPr>
        <w:jc w:val="center"/>
        <w:rPr>
          <w:rFonts w:eastAsia="맑은 고딕"/>
        </w:rPr>
      </w:pPr>
      <w:r>
        <w:object w:dxaOrig="8775" w:dyaOrig="1545" w14:anchorId="3D8FB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77.25pt" o:ole="">
            <v:imagedata r:id="rId13" o:title=""/>
          </v:shape>
          <o:OLEObject Type="Embed" ProgID="Visio.Drawing.15" ShapeID="_x0000_i1025" DrawAspect="Content" ObjectID="_1776851084" r:id="rId14"/>
        </w:object>
      </w:r>
    </w:p>
    <w:p w14:paraId="7B255487" w14:textId="2058ADE8" w:rsidR="004A631E" w:rsidRPr="00332F2F" w:rsidRDefault="004A631E" w:rsidP="00C71F8C">
      <w:pPr>
        <w:jc w:val="center"/>
        <w:rPr>
          <w:rFonts w:ascii="Times New Roman" w:eastAsia="맑은 고딕" w:hAnsi="Times New Roman"/>
          <w:bCs/>
          <w:sz w:val="22"/>
          <w:szCs w:val="22"/>
        </w:rPr>
      </w:pPr>
      <w:r>
        <w:rPr>
          <w:rFonts w:eastAsia="맑은 고딕" w:hint="eastAsia"/>
        </w:rPr>
        <w:t>&lt; Option 1-1 &gt;</w:t>
      </w:r>
    </w:p>
    <w:p w14:paraId="37B04EEE" w14:textId="77777777" w:rsidR="00C61DED" w:rsidRDefault="00C61DED" w:rsidP="00B16199">
      <w:pPr>
        <w:rPr>
          <w:rFonts w:ascii="Times New Roman" w:eastAsia="맑은 고딕" w:hAnsi="Times New Roman"/>
          <w:bCs/>
          <w:sz w:val="22"/>
          <w:szCs w:val="22"/>
        </w:rPr>
      </w:pPr>
    </w:p>
    <w:p w14:paraId="436D69E4" w14:textId="05EBC40B" w:rsidR="007E3654" w:rsidRDefault="00D12414" w:rsidP="00DF4095">
      <w:pPr>
        <w:rPr>
          <w:rFonts w:ascii="Times New Roman" w:eastAsia="맑은 고딕" w:hAnsi="Times New Roman"/>
          <w:bCs/>
          <w:sz w:val="22"/>
          <w:szCs w:val="22"/>
        </w:rPr>
      </w:pPr>
      <w:r>
        <w:rPr>
          <w:rFonts w:ascii="Times New Roman" w:eastAsia="맑은 고딕" w:hAnsi="Times New Roman"/>
          <w:bCs/>
          <w:sz w:val="22"/>
          <w:szCs w:val="22"/>
        </w:rPr>
        <w:t>Option</w:t>
      </w:r>
      <w:r w:rsidR="004A4BDF" w:rsidRPr="004A4BDF">
        <w:rPr>
          <w:rFonts w:ascii="Times New Roman" w:eastAsia="맑은 고딕" w:hAnsi="Times New Roman"/>
          <w:bCs/>
          <w:sz w:val="22"/>
          <w:szCs w:val="22"/>
        </w:rPr>
        <w:t xml:space="preserve"> 1-2 allows the </w:t>
      </w:r>
      <w:r w:rsidR="00FD6CB0">
        <w:rPr>
          <w:rFonts w:ascii="Times New Roman" w:eastAsia="맑은 고딕" w:hAnsi="Times New Roman"/>
          <w:bCs/>
          <w:sz w:val="22"/>
          <w:szCs w:val="22"/>
        </w:rPr>
        <w:t xml:space="preserve">UE to monitor </w:t>
      </w:r>
      <w:r w:rsidR="004A4BDF" w:rsidRPr="004A4BDF">
        <w:rPr>
          <w:rFonts w:ascii="Times New Roman" w:eastAsia="맑은 고딕" w:hAnsi="Times New Roman"/>
          <w:bCs/>
          <w:sz w:val="22"/>
          <w:szCs w:val="22"/>
        </w:rPr>
        <w:t xml:space="preserve">LP-WUS outside of DRX active time. </w:t>
      </w:r>
      <w:r w:rsidR="00B60050">
        <w:rPr>
          <w:rFonts w:ascii="Times New Roman" w:eastAsia="맑은 고딕" w:hAnsi="Times New Roman"/>
          <w:bCs/>
          <w:sz w:val="22"/>
          <w:szCs w:val="22"/>
        </w:rPr>
        <w:t xml:space="preserve">When the UE receives LP-WUS, the UE moves to </w:t>
      </w:r>
      <w:r w:rsidR="007E3654">
        <w:rPr>
          <w:rFonts w:ascii="Times New Roman" w:eastAsia="맑은 고딕" w:hAnsi="Times New Roman"/>
          <w:bCs/>
          <w:sz w:val="22"/>
          <w:szCs w:val="22"/>
        </w:rPr>
        <w:t xml:space="preserve">(new) </w:t>
      </w:r>
      <w:r w:rsidR="00B60050">
        <w:rPr>
          <w:rFonts w:ascii="Times New Roman" w:eastAsia="맑은 고딕" w:hAnsi="Times New Roman"/>
          <w:bCs/>
          <w:sz w:val="22"/>
          <w:szCs w:val="22"/>
        </w:rPr>
        <w:t xml:space="preserve">DRX active time regardless of On Duration. Since the UE moves to the DRX active time whenever it receives LP-WUS, the DL latency could be reduced compared to Option 1-1. </w:t>
      </w:r>
      <w:r w:rsidR="007E3654">
        <w:rPr>
          <w:rFonts w:ascii="Times New Roman" w:eastAsia="맑은 고딕" w:hAnsi="Times New Roman"/>
          <w:bCs/>
          <w:sz w:val="22"/>
          <w:szCs w:val="22"/>
        </w:rPr>
        <w:t xml:space="preserve">However, </w:t>
      </w:r>
      <w:r w:rsidR="000B3955">
        <w:rPr>
          <w:rFonts w:ascii="Times New Roman" w:eastAsia="맑은 고딕" w:hAnsi="Times New Roman"/>
          <w:bCs/>
          <w:sz w:val="22"/>
          <w:szCs w:val="22"/>
        </w:rPr>
        <w:t>to introduce a new DRX active time triggered by LP-WUS, additional specification work is required</w:t>
      </w:r>
      <w:r w:rsidR="00FD6CB0">
        <w:rPr>
          <w:rFonts w:ascii="Times New Roman" w:eastAsia="맑은 고딕" w:hAnsi="Times New Roman"/>
          <w:bCs/>
          <w:sz w:val="22"/>
          <w:szCs w:val="22"/>
        </w:rPr>
        <w:t>, e.g. new DRX timer, LP-WUS configuration, etc</w:t>
      </w:r>
      <w:r w:rsidR="000B3955">
        <w:rPr>
          <w:rFonts w:ascii="Times New Roman" w:eastAsia="맑은 고딕" w:hAnsi="Times New Roman"/>
          <w:bCs/>
          <w:sz w:val="22"/>
          <w:szCs w:val="22"/>
        </w:rPr>
        <w:t>.</w:t>
      </w:r>
    </w:p>
    <w:p w14:paraId="69DA8982" w14:textId="3207BFF1" w:rsidR="00B60050" w:rsidRDefault="00ED56E1" w:rsidP="00DF4095">
      <w:pPr>
        <w:rPr>
          <w:rFonts w:ascii="Times New Roman" w:eastAsia="맑은 고딕" w:hAnsi="Times New Roman"/>
          <w:bCs/>
          <w:sz w:val="22"/>
          <w:szCs w:val="22"/>
        </w:rPr>
      </w:pPr>
      <w:r>
        <w:rPr>
          <w:rFonts w:ascii="Times New Roman" w:eastAsia="맑은 고딕" w:hAnsi="Times New Roman"/>
          <w:bCs/>
          <w:sz w:val="22"/>
          <w:szCs w:val="22"/>
        </w:rPr>
        <w:t xml:space="preserve">There are two variants in Option 1-2, i.e. Option 1-2-1 and Option 1-2-2, depending on whether the legacy DRX On Duration </w:t>
      </w:r>
      <w:r w:rsidR="000B3955">
        <w:rPr>
          <w:rFonts w:ascii="Times New Roman" w:eastAsia="맑은 고딕" w:hAnsi="Times New Roman"/>
          <w:bCs/>
          <w:sz w:val="22"/>
          <w:szCs w:val="22"/>
        </w:rPr>
        <w:t xml:space="preserve">is configured for PDCCH monitoring </w:t>
      </w:r>
      <w:r>
        <w:rPr>
          <w:rFonts w:ascii="Times New Roman" w:eastAsia="맑은 고딕" w:hAnsi="Times New Roman"/>
          <w:bCs/>
          <w:sz w:val="22"/>
          <w:szCs w:val="22"/>
        </w:rPr>
        <w:t>or not.</w:t>
      </w:r>
    </w:p>
    <w:p w14:paraId="64AD68EF" w14:textId="7E74699D" w:rsidR="00C61DED" w:rsidRDefault="00ED56E1" w:rsidP="00332F2F">
      <w:pPr>
        <w:rPr>
          <w:rFonts w:eastAsia="맑은 고딕"/>
        </w:rPr>
      </w:pPr>
      <w:r>
        <w:rPr>
          <w:rFonts w:ascii="Times New Roman" w:eastAsia="맑은 고딕" w:hAnsi="Times New Roman" w:hint="eastAsia"/>
          <w:bCs/>
          <w:sz w:val="22"/>
          <w:szCs w:val="22"/>
        </w:rPr>
        <w:t xml:space="preserve">In Option 1-2-1, the legacy DRX On Duration </w:t>
      </w:r>
      <w:r w:rsidR="000B3955">
        <w:rPr>
          <w:rFonts w:ascii="Times New Roman" w:eastAsia="맑은 고딕" w:hAnsi="Times New Roman"/>
          <w:bCs/>
          <w:sz w:val="22"/>
          <w:szCs w:val="22"/>
        </w:rPr>
        <w:t xml:space="preserve">is configured for PDCCH monitoring </w:t>
      </w:r>
      <w:r>
        <w:rPr>
          <w:rFonts w:ascii="Times New Roman" w:eastAsia="맑은 고딕" w:hAnsi="Times New Roman" w:hint="eastAsia"/>
          <w:bCs/>
          <w:sz w:val="22"/>
          <w:szCs w:val="22"/>
        </w:rPr>
        <w:t xml:space="preserve">in addition to </w:t>
      </w:r>
      <w:r w:rsidR="000B3955">
        <w:rPr>
          <w:rFonts w:ascii="Times New Roman" w:eastAsia="맑은 고딕" w:hAnsi="Times New Roman"/>
          <w:bCs/>
          <w:sz w:val="22"/>
          <w:szCs w:val="22"/>
        </w:rPr>
        <w:t xml:space="preserve">DRX active time triggered by </w:t>
      </w:r>
      <w:r>
        <w:rPr>
          <w:rFonts w:ascii="Times New Roman" w:eastAsia="맑은 고딕" w:hAnsi="Times New Roman" w:hint="eastAsia"/>
          <w:bCs/>
          <w:sz w:val="22"/>
          <w:szCs w:val="22"/>
        </w:rPr>
        <w:t>LP-WUS.</w:t>
      </w:r>
      <w:r w:rsidR="007E3654">
        <w:rPr>
          <w:rFonts w:ascii="Times New Roman" w:eastAsia="맑은 고딕" w:hAnsi="Times New Roman"/>
          <w:bCs/>
          <w:sz w:val="22"/>
          <w:szCs w:val="22"/>
        </w:rPr>
        <w:t xml:space="preserve"> This option is not a standalone solution, and it should be configured together with Option 1-1 to achieve power saving gain, as shown in RAN1 agreement.</w:t>
      </w:r>
      <w:r w:rsidR="00DB0B64">
        <w:rPr>
          <w:rFonts w:ascii="Times New Roman" w:eastAsia="맑은 고딕" w:hAnsi="Times New Roman"/>
          <w:bCs/>
          <w:sz w:val="22"/>
          <w:szCs w:val="22"/>
        </w:rPr>
        <w:t xml:space="preserve"> The LP-WUS monitoring occasion should include </w:t>
      </w:r>
      <w:r w:rsidR="009C7BBC">
        <w:rPr>
          <w:rFonts w:ascii="Times New Roman" w:eastAsia="맑은 고딕" w:hAnsi="Times New Roman"/>
          <w:bCs/>
          <w:sz w:val="22"/>
          <w:szCs w:val="22"/>
        </w:rPr>
        <w:t>the occasion in front of each DRX On Duration to support potential PDCCH monitoring during DRX On Duration.</w:t>
      </w:r>
    </w:p>
    <w:p w14:paraId="5C9353B8" w14:textId="2B552CC3" w:rsidR="004D6553" w:rsidRDefault="004A631E" w:rsidP="00C71F8C">
      <w:pPr>
        <w:jc w:val="center"/>
        <w:rPr>
          <w:rFonts w:eastAsia="맑은 고딕"/>
        </w:rPr>
      </w:pPr>
      <w:r>
        <w:object w:dxaOrig="8775" w:dyaOrig="1335" w14:anchorId="3EED2946">
          <v:shape id="_x0000_i1026" type="#_x0000_t75" style="width:438.75pt;height:66.75pt" o:ole="">
            <v:imagedata r:id="rId15" o:title=""/>
          </v:shape>
          <o:OLEObject Type="Embed" ProgID="Visio.Drawing.15" ShapeID="_x0000_i1026" DrawAspect="Content" ObjectID="_1776851085" r:id="rId16"/>
        </w:object>
      </w:r>
    </w:p>
    <w:p w14:paraId="47728FC9" w14:textId="30B89B86" w:rsidR="004D6553" w:rsidRDefault="004A631E" w:rsidP="00C71F8C">
      <w:pPr>
        <w:jc w:val="center"/>
        <w:rPr>
          <w:rFonts w:ascii="Times New Roman" w:eastAsia="맑은 고딕" w:hAnsi="Times New Roman"/>
          <w:bCs/>
          <w:sz w:val="22"/>
          <w:szCs w:val="22"/>
        </w:rPr>
      </w:pPr>
      <w:r>
        <w:rPr>
          <w:rFonts w:ascii="Times New Roman" w:eastAsia="맑은 고딕" w:hAnsi="Times New Roman" w:hint="eastAsia"/>
          <w:bCs/>
          <w:sz w:val="22"/>
          <w:szCs w:val="22"/>
        </w:rPr>
        <w:t>&lt; Option 1-2-1 configured together with Option 1-1 &gt;</w:t>
      </w:r>
    </w:p>
    <w:p w14:paraId="4415FCFA" w14:textId="77777777" w:rsidR="004A631E" w:rsidRPr="004D6553" w:rsidRDefault="004A631E" w:rsidP="00C71F8C">
      <w:pPr>
        <w:jc w:val="center"/>
        <w:rPr>
          <w:rFonts w:ascii="Times New Roman" w:eastAsia="맑은 고딕" w:hAnsi="Times New Roman"/>
          <w:bCs/>
          <w:sz w:val="22"/>
          <w:szCs w:val="22"/>
        </w:rPr>
      </w:pPr>
    </w:p>
    <w:p w14:paraId="0DFE86E0" w14:textId="4A66E6D8" w:rsidR="00ED56E1" w:rsidRDefault="00ED56E1" w:rsidP="00ED56E1">
      <w:pPr>
        <w:rPr>
          <w:rFonts w:ascii="Times New Roman" w:eastAsia="맑은 고딕" w:hAnsi="Times New Roman"/>
          <w:bCs/>
          <w:sz w:val="22"/>
          <w:szCs w:val="22"/>
        </w:rPr>
      </w:pPr>
      <w:r>
        <w:rPr>
          <w:rFonts w:ascii="Times New Roman" w:eastAsia="맑은 고딕" w:hAnsi="Times New Roman" w:hint="eastAsia"/>
          <w:bCs/>
          <w:sz w:val="22"/>
          <w:szCs w:val="22"/>
        </w:rPr>
        <w:t>In Option 1-2-</w:t>
      </w:r>
      <w:r>
        <w:rPr>
          <w:rFonts w:ascii="Times New Roman" w:eastAsia="맑은 고딕" w:hAnsi="Times New Roman"/>
          <w:bCs/>
          <w:sz w:val="22"/>
          <w:szCs w:val="22"/>
        </w:rPr>
        <w:t>2</w:t>
      </w:r>
      <w:r>
        <w:rPr>
          <w:rFonts w:ascii="Times New Roman" w:eastAsia="맑은 고딕" w:hAnsi="Times New Roman" w:hint="eastAsia"/>
          <w:bCs/>
          <w:sz w:val="22"/>
          <w:szCs w:val="22"/>
        </w:rPr>
        <w:t xml:space="preserve">, the </w:t>
      </w:r>
      <w:r w:rsidR="009C7BBC">
        <w:rPr>
          <w:rFonts w:ascii="Times New Roman" w:eastAsia="맑은 고딕" w:hAnsi="Times New Roman" w:hint="eastAsia"/>
          <w:bCs/>
          <w:sz w:val="22"/>
          <w:szCs w:val="22"/>
        </w:rPr>
        <w:t xml:space="preserve">legacy DRX On Duration </w:t>
      </w:r>
      <w:r w:rsidR="009C7BBC">
        <w:rPr>
          <w:rFonts w:ascii="Times New Roman" w:eastAsia="맑은 고딕" w:hAnsi="Times New Roman"/>
          <w:bCs/>
          <w:sz w:val="22"/>
          <w:szCs w:val="22"/>
        </w:rPr>
        <w:t>is not configured for PDCCH monitoring but only for CSI/SRS reporting</w:t>
      </w:r>
      <w:r>
        <w:rPr>
          <w:rFonts w:ascii="Times New Roman" w:eastAsia="맑은 고딕" w:hAnsi="Times New Roman" w:hint="eastAsia"/>
          <w:bCs/>
          <w:sz w:val="22"/>
          <w:szCs w:val="22"/>
        </w:rPr>
        <w:t>.</w:t>
      </w:r>
      <w:r w:rsidR="009C7BBC">
        <w:rPr>
          <w:rFonts w:ascii="Times New Roman" w:eastAsia="맑은 고딕" w:hAnsi="Times New Roman"/>
          <w:bCs/>
          <w:sz w:val="22"/>
          <w:szCs w:val="22"/>
        </w:rPr>
        <w:t xml:space="preserve"> </w:t>
      </w:r>
      <w:r w:rsidR="00FD6CB0">
        <w:rPr>
          <w:rFonts w:ascii="Times New Roman" w:eastAsia="맑은 고딕" w:hAnsi="Times New Roman"/>
          <w:bCs/>
          <w:sz w:val="22"/>
          <w:szCs w:val="22"/>
        </w:rPr>
        <w:t xml:space="preserve">It means that the DRX configuration is no more used for PDCCH monitoring, which is different from original purpose of DRX configuration. </w:t>
      </w:r>
      <w:r w:rsidR="009C7BBC">
        <w:rPr>
          <w:rFonts w:ascii="Times New Roman" w:eastAsia="맑은 고딕" w:hAnsi="Times New Roman"/>
          <w:bCs/>
          <w:sz w:val="22"/>
          <w:szCs w:val="22"/>
        </w:rPr>
        <w:t>The PDCCH monitoring is only triggered by LP-WUS, regardless of DRX On Duration.</w:t>
      </w:r>
      <w:r w:rsidR="009C7BBC" w:rsidRPr="009C7BBC">
        <w:rPr>
          <w:rFonts w:ascii="Times New Roman" w:eastAsia="맑은 고딕" w:hAnsi="Times New Roman"/>
          <w:bCs/>
          <w:sz w:val="22"/>
          <w:szCs w:val="22"/>
        </w:rPr>
        <w:t xml:space="preserve"> </w:t>
      </w:r>
      <w:r w:rsidR="009C7BBC">
        <w:rPr>
          <w:rFonts w:ascii="Times New Roman" w:eastAsia="맑은 고딕" w:hAnsi="Times New Roman"/>
          <w:bCs/>
          <w:sz w:val="22"/>
          <w:szCs w:val="22"/>
        </w:rPr>
        <w:t>Thus, the LP-WUS monitoring occasion may not include the occasion in front of each DRX On Duration.</w:t>
      </w:r>
    </w:p>
    <w:p w14:paraId="192E5A55" w14:textId="5304959C" w:rsidR="00C61DED" w:rsidRDefault="004A631E" w:rsidP="00C71F8C">
      <w:pPr>
        <w:jc w:val="center"/>
        <w:rPr>
          <w:rFonts w:eastAsia="맑은 고딕"/>
        </w:rPr>
      </w:pPr>
      <w:r>
        <w:object w:dxaOrig="8775" w:dyaOrig="1201" w14:anchorId="0C21F4A8">
          <v:shape id="_x0000_i1027" type="#_x0000_t75" style="width:438.75pt;height:60.05pt" o:ole="">
            <v:imagedata r:id="rId17" o:title=""/>
          </v:shape>
          <o:OLEObject Type="Embed" ProgID="Visio.Drawing.15" ShapeID="_x0000_i1027" DrawAspect="Content" ObjectID="_1776851086" r:id="rId18"/>
        </w:object>
      </w:r>
    </w:p>
    <w:p w14:paraId="1DAC3660" w14:textId="1A383FF1" w:rsidR="004A631E" w:rsidRDefault="004A631E" w:rsidP="00C71F8C">
      <w:pPr>
        <w:jc w:val="center"/>
        <w:rPr>
          <w:rFonts w:ascii="Times New Roman" w:eastAsia="맑은 고딕" w:hAnsi="Times New Roman"/>
          <w:bCs/>
          <w:sz w:val="22"/>
          <w:szCs w:val="22"/>
        </w:rPr>
      </w:pPr>
      <w:r>
        <w:rPr>
          <w:rFonts w:eastAsia="맑은 고딕" w:hint="eastAsia"/>
        </w:rPr>
        <w:t>&lt; Option 1-2-2 &gt;</w:t>
      </w:r>
    </w:p>
    <w:p w14:paraId="1A6C479F" w14:textId="77777777" w:rsidR="00ED56E1" w:rsidRPr="00ED56E1" w:rsidRDefault="00ED56E1" w:rsidP="00DF4095">
      <w:pPr>
        <w:rPr>
          <w:rFonts w:ascii="Times New Roman" w:eastAsia="맑은 고딕" w:hAnsi="Times New Roman"/>
          <w:bCs/>
          <w:sz w:val="22"/>
          <w:szCs w:val="22"/>
        </w:rPr>
      </w:pPr>
    </w:p>
    <w:p w14:paraId="727879AB" w14:textId="2039E1F5" w:rsidR="003D677F" w:rsidRDefault="003D677F">
      <w:pPr>
        <w:tabs>
          <w:tab w:val="left" w:pos="1550"/>
        </w:tabs>
        <w:rPr>
          <w:rFonts w:ascii="Times New Roman" w:eastAsia="맑은 고딕" w:hAnsi="Times New Roman"/>
          <w:bCs/>
          <w:sz w:val="22"/>
          <w:szCs w:val="22"/>
        </w:rPr>
      </w:pPr>
      <w:r w:rsidRPr="00E91771">
        <w:rPr>
          <w:rFonts w:ascii="Times New Roman" w:eastAsia="맑은 고딕" w:hAnsi="Times New Roman"/>
          <w:bCs/>
          <w:sz w:val="22"/>
          <w:szCs w:val="22"/>
        </w:rPr>
        <w:t xml:space="preserve">Options 1-3 </w:t>
      </w:r>
      <w:r>
        <w:rPr>
          <w:rFonts w:ascii="Times New Roman" w:eastAsia="맑은 고딕" w:hAnsi="Times New Roman"/>
          <w:bCs/>
          <w:sz w:val="22"/>
          <w:szCs w:val="22"/>
        </w:rPr>
        <w:t xml:space="preserve">is for UE to monitor LP-WUS during DRX active time, and thus can reduce power consumption during DRX active time. </w:t>
      </w:r>
      <w:r w:rsidRPr="00E91771">
        <w:rPr>
          <w:rFonts w:ascii="Times New Roman" w:eastAsia="맑은 고딕" w:hAnsi="Times New Roman"/>
          <w:bCs/>
          <w:sz w:val="22"/>
          <w:szCs w:val="22"/>
        </w:rPr>
        <w:t xml:space="preserve">However, since the power saving gain </w:t>
      </w:r>
      <w:r>
        <w:rPr>
          <w:rFonts w:ascii="Times New Roman" w:eastAsia="맑은 고딕" w:hAnsi="Times New Roman"/>
          <w:bCs/>
          <w:sz w:val="22"/>
          <w:szCs w:val="22"/>
        </w:rPr>
        <w:t xml:space="preserve">could be achieved only during </w:t>
      </w:r>
      <w:r w:rsidRPr="00E91771">
        <w:rPr>
          <w:rFonts w:ascii="Times New Roman" w:eastAsia="맑은 고딕" w:hAnsi="Times New Roman"/>
          <w:bCs/>
          <w:sz w:val="22"/>
          <w:szCs w:val="22"/>
        </w:rPr>
        <w:t xml:space="preserve">the </w:t>
      </w:r>
      <w:r>
        <w:rPr>
          <w:rFonts w:ascii="Times New Roman" w:eastAsia="맑은 고딕" w:hAnsi="Times New Roman"/>
          <w:bCs/>
          <w:sz w:val="22"/>
          <w:szCs w:val="22"/>
        </w:rPr>
        <w:t xml:space="preserve">DRX active time, </w:t>
      </w:r>
      <w:r w:rsidRPr="00E91771">
        <w:rPr>
          <w:rFonts w:ascii="Times New Roman" w:eastAsia="맑은 고딕" w:hAnsi="Times New Roman"/>
          <w:bCs/>
          <w:sz w:val="22"/>
          <w:szCs w:val="22"/>
        </w:rPr>
        <w:t>the power saving gain seems marginal</w:t>
      </w:r>
      <w:r>
        <w:rPr>
          <w:rFonts w:ascii="Times New Roman" w:eastAsia="맑은 고딕" w:hAnsi="Times New Roman"/>
          <w:bCs/>
          <w:sz w:val="22"/>
          <w:szCs w:val="22"/>
        </w:rPr>
        <w:t>. Moreover, the DL latency would be</w:t>
      </w:r>
      <w:r w:rsidR="00FD6CB0">
        <w:rPr>
          <w:rFonts w:ascii="Times New Roman" w:eastAsia="맑은 고딕" w:hAnsi="Times New Roman"/>
          <w:bCs/>
          <w:sz w:val="22"/>
          <w:szCs w:val="22"/>
        </w:rPr>
        <w:t xml:space="preserve"> worst among all options, even</w:t>
      </w:r>
      <w:r>
        <w:rPr>
          <w:rFonts w:ascii="Times New Roman" w:eastAsia="맑은 고딕" w:hAnsi="Times New Roman"/>
          <w:bCs/>
          <w:sz w:val="22"/>
          <w:szCs w:val="22"/>
        </w:rPr>
        <w:t xml:space="preserve"> degraded compared to legacy DRX operation because the UE monitors PDCCH sparsely during DRX active time.</w:t>
      </w:r>
    </w:p>
    <w:p w14:paraId="49D6850A" w14:textId="71EC58F6" w:rsidR="003D677F" w:rsidRDefault="004A631E" w:rsidP="00C61DED">
      <w:pPr>
        <w:tabs>
          <w:tab w:val="left" w:pos="1550"/>
        </w:tabs>
        <w:jc w:val="center"/>
        <w:rPr>
          <w:rFonts w:eastAsia="맑은 고딕"/>
        </w:rPr>
      </w:pPr>
      <w:r>
        <w:object w:dxaOrig="9780" w:dyaOrig="1201" w14:anchorId="0534A91B">
          <v:shape id="_x0000_i1028" type="#_x0000_t75" style="width:481.65pt;height:59.15pt" o:ole="">
            <v:imagedata r:id="rId19" o:title=""/>
          </v:shape>
          <o:OLEObject Type="Embed" ProgID="Visio.Drawing.15" ShapeID="_x0000_i1028" DrawAspect="Content" ObjectID="_1776851087" r:id="rId20"/>
        </w:object>
      </w:r>
    </w:p>
    <w:p w14:paraId="03D2A371" w14:textId="310526C5" w:rsidR="004A631E" w:rsidRDefault="004A631E" w:rsidP="00C61DED">
      <w:pPr>
        <w:tabs>
          <w:tab w:val="left" w:pos="1550"/>
        </w:tabs>
        <w:jc w:val="center"/>
        <w:rPr>
          <w:rFonts w:eastAsia="맑은 고딕"/>
        </w:rPr>
      </w:pPr>
      <w:r>
        <w:rPr>
          <w:rFonts w:eastAsia="맑은 고딕" w:hint="eastAsia"/>
        </w:rPr>
        <w:t>&lt;</w:t>
      </w:r>
      <w:r w:rsidR="002511CD">
        <w:rPr>
          <w:rFonts w:eastAsia="맑은 고딕" w:hint="eastAsia"/>
        </w:rPr>
        <w:t xml:space="preserve"> </w:t>
      </w:r>
      <w:r>
        <w:rPr>
          <w:rFonts w:eastAsia="맑은 고딕" w:hint="eastAsia"/>
        </w:rPr>
        <w:t>Option 1-3</w:t>
      </w:r>
      <w:r w:rsidR="002511CD">
        <w:rPr>
          <w:rFonts w:eastAsia="맑은 고딕" w:hint="eastAsia"/>
        </w:rPr>
        <w:t xml:space="preserve"> </w:t>
      </w:r>
      <w:r>
        <w:rPr>
          <w:rFonts w:eastAsia="맑은 고딕" w:hint="eastAsia"/>
        </w:rPr>
        <w:t>&gt;</w:t>
      </w:r>
    </w:p>
    <w:p w14:paraId="2E30F46E" w14:textId="77777777" w:rsidR="00C61DED" w:rsidRPr="00C61DED" w:rsidRDefault="00C61DED" w:rsidP="00C71F8C">
      <w:pPr>
        <w:tabs>
          <w:tab w:val="left" w:pos="1550"/>
        </w:tabs>
        <w:jc w:val="center"/>
        <w:rPr>
          <w:rFonts w:ascii="Times New Roman" w:eastAsia="맑은 고딕" w:hAnsi="Times New Roman"/>
          <w:bCs/>
          <w:sz w:val="22"/>
          <w:szCs w:val="22"/>
        </w:rPr>
      </w:pPr>
    </w:p>
    <w:p w14:paraId="41424A97" w14:textId="77777777" w:rsidR="00F11710" w:rsidRDefault="00EB5794">
      <w:pPr>
        <w:tabs>
          <w:tab w:val="left" w:pos="1550"/>
        </w:tabs>
        <w:rPr>
          <w:rFonts w:ascii="Times New Roman" w:eastAsia="맑은 고딕" w:hAnsi="Times New Roman"/>
          <w:bCs/>
          <w:sz w:val="22"/>
          <w:szCs w:val="22"/>
        </w:rPr>
      </w:pPr>
      <w:r>
        <w:rPr>
          <w:rFonts w:ascii="Times New Roman" w:eastAsia="맑은 고딕" w:hAnsi="Times New Roman"/>
          <w:bCs/>
          <w:sz w:val="22"/>
          <w:szCs w:val="22"/>
        </w:rPr>
        <w:t>Among</w:t>
      </w:r>
      <w:r w:rsidR="00D87DB4">
        <w:rPr>
          <w:rFonts w:ascii="Times New Roman" w:eastAsia="맑은 고딕" w:hAnsi="Times New Roman" w:hint="eastAsia"/>
          <w:bCs/>
          <w:sz w:val="22"/>
          <w:szCs w:val="22"/>
        </w:rPr>
        <w:t xml:space="preserve"> four options, we think </w:t>
      </w:r>
      <w:r>
        <w:rPr>
          <w:rFonts w:ascii="Times New Roman" w:eastAsia="맑은 고딕" w:hAnsi="Times New Roman"/>
          <w:bCs/>
          <w:sz w:val="22"/>
          <w:szCs w:val="22"/>
        </w:rPr>
        <w:t xml:space="preserve">Option 1-3 </w:t>
      </w:r>
      <w:r w:rsidR="00F11710">
        <w:rPr>
          <w:rFonts w:ascii="Times New Roman" w:eastAsia="맑은 고딕" w:hAnsi="Times New Roman"/>
          <w:bCs/>
          <w:sz w:val="22"/>
          <w:szCs w:val="22"/>
        </w:rPr>
        <w:t>sh</w:t>
      </w:r>
      <w:r>
        <w:rPr>
          <w:rFonts w:ascii="Times New Roman" w:eastAsia="맑은 고딕" w:hAnsi="Times New Roman"/>
          <w:bCs/>
          <w:sz w:val="22"/>
          <w:szCs w:val="22"/>
        </w:rPr>
        <w:t>ould be excluded because it does not have notable gain</w:t>
      </w:r>
      <w:r w:rsidR="00F11710">
        <w:rPr>
          <w:rFonts w:ascii="Times New Roman" w:eastAsia="맑은 고딕" w:hAnsi="Times New Roman"/>
          <w:bCs/>
          <w:sz w:val="22"/>
          <w:szCs w:val="22"/>
        </w:rPr>
        <w:t xml:space="preserve"> and the latency is worse than legacy DRX operation</w:t>
      </w:r>
      <w:r>
        <w:rPr>
          <w:rFonts w:ascii="Times New Roman" w:eastAsia="맑은 고딕" w:hAnsi="Times New Roman"/>
          <w:bCs/>
          <w:sz w:val="22"/>
          <w:szCs w:val="22"/>
        </w:rPr>
        <w:t xml:space="preserve">. </w:t>
      </w:r>
    </w:p>
    <w:p w14:paraId="798CA5CA" w14:textId="42D35A76" w:rsidR="00EB5794" w:rsidRDefault="00EB5794">
      <w:pPr>
        <w:tabs>
          <w:tab w:val="left" w:pos="1550"/>
        </w:tabs>
        <w:rPr>
          <w:rFonts w:ascii="Times New Roman" w:eastAsia="맑은 고딕" w:hAnsi="Times New Roman"/>
          <w:bCs/>
          <w:sz w:val="22"/>
          <w:szCs w:val="22"/>
        </w:rPr>
      </w:pPr>
      <w:r>
        <w:rPr>
          <w:rFonts w:ascii="Times New Roman" w:eastAsia="맑은 고딕" w:hAnsi="Times New Roman"/>
          <w:bCs/>
          <w:sz w:val="22"/>
          <w:szCs w:val="22"/>
        </w:rPr>
        <w:t>Then, among remaining three options, we want to exclude Option 1-2-2 because DRX configuration is not used for PDCCH monitoring but for CSI/SRS reporting, which is not the purpose of DRX configuration. RAN1 already discussed possibility to remove DRX configuration when LP-WUS is configured, but this option was excluded due to the same reason. As long as the UE receives DRX configuration, it should be used to monitor PDCCH.</w:t>
      </w:r>
    </w:p>
    <w:p w14:paraId="42A914A8" w14:textId="226F57E8" w:rsidR="00EB5794" w:rsidRDefault="00EB5794">
      <w:pPr>
        <w:tabs>
          <w:tab w:val="left" w:pos="1550"/>
        </w:tabs>
        <w:rPr>
          <w:rFonts w:ascii="Times New Roman" w:eastAsia="맑은 고딕" w:hAnsi="Times New Roman"/>
          <w:bCs/>
          <w:sz w:val="22"/>
          <w:szCs w:val="22"/>
        </w:rPr>
      </w:pPr>
      <w:r>
        <w:rPr>
          <w:rFonts w:ascii="Times New Roman" w:eastAsia="맑은 고딕" w:hAnsi="Times New Roman" w:hint="eastAsia"/>
          <w:bCs/>
          <w:sz w:val="22"/>
          <w:szCs w:val="22"/>
        </w:rPr>
        <w:t xml:space="preserve">The remaining options are Option 1-1 and </w:t>
      </w:r>
      <w:r>
        <w:rPr>
          <w:rFonts w:ascii="Times New Roman" w:eastAsia="맑은 고딕" w:hAnsi="Times New Roman"/>
          <w:bCs/>
          <w:sz w:val="22"/>
          <w:szCs w:val="22"/>
        </w:rPr>
        <w:t xml:space="preserve">Option </w:t>
      </w:r>
      <w:r>
        <w:rPr>
          <w:rFonts w:ascii="Times New Roman" w:eastAsia="맑은 고딕" w:hAnsi="Times New Roman" w:hint="eastAsia"/>
          <w:bCs/>
          <w:sz w:val="22"/>
          <w:szCs w:val="22"/>
        </w:rPr>
        <w:t xml:space="preserve">1-2-1. </w:t>
      </w:r>
      <w:r>
        <w:rPr>
          <w:rFonts w:ascii="Times New Roman" w:eastAsia="맑은 고딕" w:hAnsi="Times New Roman"/>
          <w:bCs/>
          <w:sz w:val="22"/>
          <w:szCs w:val="22"/>
        </w:rPr>
        <w:t>But, it should be noted that the Option 1-2-1 cannot be standalone but should be configured together with Option 1-1. Thus, we think Option 1-1 should be the baseline at this point, and Option 1-2-1 can be discussed later, if necessary.</w:t>
      </w:r>
    </w:p>
    <w:p w14:paraId="19E7FC45" w14:textId="77777777" w:rsidR="00D036FF" w:rsidRPr="00191CE9" w:rsidRDefault="00D036FF" w:rsidP="00D036FF">
      <w:pPr>
        <w:rPr>
          <w:rFonts w:ascii="Times New Roman" w:eastAsia="맑은 고딕" w:hAnsi="Times New Roman"/>
          <w:b/>
          <w:sz w:val="22"/>
          <w:szCs w:val="22"/>
        </w:rPr>
      </w:pPr>
    </w:p>
    <w:p w14:paraId="5E3F7068" w14:textId="73A5D0E4" w:rsidR="00EB5794" w:rsidRDefault="007C39E2" w:rsidP="00EB5794">
      <w:pPr>
        <w:rPr>
          <w:rFonts w:ascii="Times New Roman" w:eastAsia="맑은 고딕" w:hAnsi="Times New Roman"/>
          <w:bCs/>
          <w:sz w:val="22"/>
          <w:szCs w:val="22"/>
        </w:rPr>
      </w:pPr>
      <w:r w:rsidRPr="00524989">
        <w:rPr>
          <w:rFonts w:ascii="Times New Roman" w:eastAsia="맑은 고딕" w:hAnsi="Times New Roman" w:hint="eastAsia"/>
          <w:b/>
          <w:sz w:val="22"/>
          <w:szCs w:val="22"/>
        </w:rPr>
        <w:t>Proposal 1.</w:t>
      </w:r>
      <w:r>
        <w:rPr>
          <w:rFonts w:ascii="Times New Roman" w:eastAsia="맑은 고딕" w:hAnsi="Times New Roman" w:hint="eastAsia"/>
          <w:bCs/>
          <w:sz w:val="22"/>
          <w:szCs w:val="22"/>
        </w:rPr>
        <w:t xml:space="preserve"> </w:t>
      </w:r>
      <w:r w:rsidR="00EB5794">
        <w:rPr>
          <w:rFonts w:ascii="Times New Roman" w:eastAsia="맑은 고딕" w:hAnsi="Times New Roman"/>
          <w:bCs/>
          <w:sz w:val="22"/>
          <w:szCs w:val="22"/>
        </w:rPr>
        <w:t xml:space="preserve">As a baseline, </w:t>
      </w:r>
      <w:r w:rsidR="00E91771" w:rsidRPr="00E91771">
        <w:rPr>
          <w:rFonts w:ascii="Times New Roman" w:eastAsia="맑은 고딕" w:hAnsi="Times New Roman"/>
          <w:bCs/>
          <w:sz w:val="22"/>
          <w:szCs w:val="22"/>
        </w:rPr>
        <w:t xml:space="preserve">RAN2 </w:t>
      </w:r>
      <w:r w:rsidR="00EB5794">
        <w:rPr>
          <w:rFonts w:ascii="Times New Roman" w:eastAsia="맑은 고딕" w:hAnsi="Times New Roman"/>
          <w:bCs/>
          <w:sz w:val="22"/>
          <w:szCs w:val="22"/>
        </w:rPr>
        <w:t>should study the option that LP-WUS replaces DCP.</w:t>
      </w:r>
    </w:p>
    <w:p w14:paraId="7CE1D2E2" w14:textId="77777777" w:rsidR="00B16199" w:rsidRPr="00191CE9" w:rsidRDefault="00B16199" w:rsidP="0067625E">
      <w:pPr>
        <w:rPr>
          <w:rFonts w:ascii="Times New Roman" w:eastAsia="맑은 고딕" w:hAnsi="Times New Roman"/>
          <w:bCs/>
          <w:sz w:val="22"/>
          <w:szCs w:val="22"/>
        </w:rPr>
      </w:pPr>
    </w:p>
    <w:bookmarkEnd w:id="6"/>
    <w:p w14:paraId="6FED4055" w14:textId="5DADC523" w:rsidR="0067625E" w:rsidRPr="00191CE9" w:rsidRDefault="0067625E" w:rsidP="0067625E">
      <w:pPr>
        <w:pStyle w:val="2"/>
        <w:rPr>
          <w:rFonts w:eastAsia="맑은 고딕"/>
          <w:lang w:val="en-US" w:eastAsia="ko-KR"/>
        </w:rPr>
      </w:pPr>
      <w:r w:rsidRPr="00191CE9">
        <w:rPr>
          <w:rFonts w:ascii="맑은 고딕" w:eastAsia="맑은 고딕" w:hAnsi="맑은 고딕" w:cs="맑은 고딕" w:hint="eastAsia"/>
          <w:lang w:val="en-US" w:eastAsia="ko-KR"/>
        </w:rPr>
        <w:lastRenderedPageBreak/>
        <w:t>A</w:t>
      </w:r>
      <w:r w:rsidRPr="00191CE9">
        <w:rPr>
          <w:lang w:val="en-US" w:eastAsia="ko-KR"/>
        </w:rPr>
        <w:t>ctivation and deactivation procedure of LP-WUS monitoring</w:t>
      </w:r>
    </w:p>
    <w:p w14:paraId="7BC9DE5B" w14:textId="77777777" w:rsidR="0067625E" w:rsidRPr="00191CE9" w:rsidRDefault="0067625E" w:rsidP="0067625E">
      <w:pPr>
        <w:rPr>
          <w:rFonts w:ascii="Times New Roman" w:eastAsia="맑은 고딕" w:hAnsi="Times New Roman"/>
          <w:bCs/>
          <w:sz w:val="22"/>
          <w:szCs w:val="22"/>
        </w:rPr>
      </w:pPr>
      <w:r w:rsidRPr="00191CE9">
        <w:rPr>
          <w:rFonts w:ascii="Times New Roman" w:eastAsia="맑은 고딕" w:hAnsi="Times New Roman" w:hint="eastAsia"/>
          <w:bCs/>
          <w:sz w:val="22"/>
          <w:szCs w:val="22"/>
        </w:rPr>
        <w:t>Regarding the activation and deactivation of LP-WUS monitoring, RAN1 has made the agreement in RAN1#116bis as follows:</w:t>
      </w:r>
    </w:p>
    <w:p w14:paraId="462D0C23" w14:textId="6F084038" w:rsidR="0067625E" w:rsidRPr="00191CE9" w:rsidRDefault="0067625E" w:rsidP="0067625E">
      <w:pPr>
        <w:rPr>
          <w:rFonts w:ascii="Times New Roman" w:eastAsia="맑은 고딕" w:hAnsi="Times New Roman"/>
          <w:bCs/>
          <w:sz w:val="22"/>
          <w:szCs w:val="22"/>
        </w:rPr>
      </w:pPr>
      <w:r w:rsidRPr="00191CE9">
        <w:rPr>
          <w:noProof/>
        </w:rPr>
        <mc:AlternateContent>
          <mc:Choice Requires="wps">
            <w:drawing>
              <wp:inline distT="0" distB="0" distL="0" distR="0" wp14:anchorId="5F5394B7" wp14:editId="247D0A3F">
                <wp:extent cx="1828800" cy="1828800"/>
                <wp:effectExtent l="0" t="0" r="26035" b="10160"/>
                <wp:docPr id="1089382829"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E212828" w14:textId="77777777" w:rsidR="0067625E" w:rsidRPr="00191CE9" w:rsidRDefault="0067625E" w:rsidP="0067625E">
                            <w:pPr>
                              <w:spacing w:after="0"/>
                              <w:jc w:val="left"/>
                              <w:rPr>
                                <w:rFonts w:ascii="Times" w:hAnsi="Times" w:cs="Times"/>
                                <w:b/>
                                <w:bCs/>
                                <w:highlight w:val="green"/>
                              </w:rPr>
                            </w:pPr>
                            <w:r w:rsidRPr="00191CE9">
                              <w:rPr>
                                <w:rFonts w:ascii="Times" w:hAnsi="Times" w:cs="Times"/>
                                <w:b/>
                                <w:bCs/>
                                <w:highlight w:val="green"/>
                              </w:rPr>
                              <w:t>Agreement</w:t>
                            </w:r>
                          </w:p>
                          <w:p w14:paraId="490E519C" w14:textId="77777777" w:rsidR="0067625E" w:rsidRPr="00191CE9" w:rsidRDefault="0067625E" w:rsidP="0067625E">
                            <w:pPr>
                              <w:spacing w:after="0"/>
                              <w:contextualSpacing/>
                              <w:jc w:val="left"/>
                              <w:rPr>
                                <w:rFonts w:ascii="Times" w:hAnsi="Times"/>
                                <w:bCs/>
                              </w:rPr>
                            </w:pPr>
                            <w:r w:rsidRPr="00191CE9">
                              <w:rPr>
                                <w:rFonts w:ascii="Times" w:hAnsi="Times"/>
                                <w:bCs/>
                              </w:rPr>
                              <w:t xml:space="preserve">For RRC CONNECTED mode, from RAN1 perspective, </w:t>
                            </w:r>
                          </w:p>
                          <w:p w14:paraId="455DA7A9" w14:textId="77777777" w:rsidR="0067625E" w:rsidRPr="00191CE9" w:rsidRDefault="0067625E" w:rsidP="0067625E">
                            <w:pPr>
                              <w:numPr>
                                <w:ilvl w:val="0"/>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 xml:space="preserve">PDCCH monitoring triggered by LP-WUS is enabled/disabled by </w:t>
                            </w:r>
                            <w:proofErr w:type="spellStart"/>
                            <w:r w:rsidRPr="00191CE9">
                              <w:rPr>
                                <w:rFonts w:ascii="Times" w:eastAsia="Yu Mincho" w:hAnsi="Times" w:cs="Times"/>
                                <w:bCs/>
                              </w:rPr>
                              <w:t>gNB</w:t>
                            </w:r>
                            <w:proofErr w:type="spellEnd"/>
                            <w:r w:rsidRPr="00191CE9">
                              <w:rPr>
                                <w:rFonts w:ascii="Times" w:eastAsia="Yu Mincho" w:hAnsi="Times" w:cs="Times"/>
                                <w:bCs/>
                              </w:rPr>
                              <w:t xml:space="preserve"> RRC signaling</w:t>
                            </w:r>
                          </w:p>
                          <w:p w14:paraId="34F5DE01"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FFS whether to support UE assistance.</w:t>
                            </w:r>
                          </w:p>
                          <w:p w14:paraId="57529D82" w14:textId="77777777" w:rsidR="0067625E" w:rsidRPr="00191CE9" w:rsidRDefault="0067625E" w:rsidP="0067625E">
                            <w:pPr>
                              <w:numPr>
                                <w:ilvl w:val="0"/>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 xml:space="preserve">LP-WUS monitoring by UE is known to </w:t>
                            </w:r>
                            <w:proofErr w:type="spellStart"/>
                            <w:r w:rsidRPr="00191CE9">
                              <w:rPr>
                                <w:rFonts w:ascii="Times" w:eastAsia="Yu Mincho" w:hAnsi="Times" w:cs="Times"/>
                                <w:bCs/>
                              </w:rPr>
                              <w:t>gNB</w:t>
                            </w:r>
                            <w:proofErr w:type="spellEnd"/>
                            <w:r w:rsidRPr="00191CE9">
                              <w:rPr>
                                <w:rFonts w:ascii="Times" w:eastAsia="Yu Mincho" w:hAnsi="Times" w:cs="Times"/>
                                <w:bCs/>
                              </w:rPr>
                              <w:t>.</w:t>
                            </w:r>
                          </w:p>
                          <w:p w14:paraId="17717991"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hint="eastAsia"/>
                                <w:bCs/>
                              </w:rPr>
                              <w:t>F</w:t>
                            </w:r>
                            <w:r w:rsidRPr="00191CE9">
                              <w:rPr>
                                <w:rFonts w:ascii="Times" w:eastAsia="Yu Mincho" w:hAnsi="Times" w:cs="Times"/>
                                <w:bCs/>
                              </w:rPr>
                              <w:t>FS whether implicit/explicit indication from UE is necessary</w:t>
                            </w:r>
                          </w:p>
                          <w:p w14:paraId="77517462" w14:textId="77777777" w:rsidR="0067625E" w:rsidRPr="00191CE9" w:rsidRDefault="0067625E" w:rsidP="0067625E">
                            <w:pPr>
                              <w:numPr>
                                <w:ilvl w:val="0"/>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In case LP-WUS monitoring is enabled, following options are further studied</w:t>
                            </w:r>
                          </w:p>
                          <w:p w14:paraId="0AEAC319"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Option 1: No additional indication/condition are introduced for activation/deactivation of LP-WUS monitoring</w:t>
                            </w:r>
                          </w:p>
                          <w:p w14:paraId="6B4B5458"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 xml:space="preserve">Option 2: Activation/deactivation of LP-WUS monitoring by </w:t>
                            </w:r>
                            <w:proofErr w:type="spellStart"/>
                            <w:r w:rsidRPr="00191CE9">
                              <w:rPr>
                                <w:rFonts w:ascii="Times" w:eastAsia="Yu Mincho" w:hAnsi="Times" w:cs="Times"/>
                                <w:bCs/>
                              </w:rPr>
                              <w:t>gNB</w:t>
                            </w:r>
                            <w:proofErr w:type="spellEnd"/>
                            <w:r w:rsidRPr="00191CE9">
                              <w:rPr>
                                <w:rFonts w:ascii="Times" w:eastAsia="Yu Mincho" w:hAnsi="Times" w:cs="Times"/>
                                <w:bCs/>
                              </w:rPr>
                              <w:t xml:space="preserve"> L1/L2 signaling with or without UE assistance.</w:t>
                            </w:r>
                          </w:p>
                          <w:p w14:paraId="43EFB200"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Option 3: Activation/deactivation of LP-WUS monitoring based on condition(s), such as timer.</w:t>
                            </w:r>
                          </w:p>
                          <w:p w14:paraId="5D8C718E" w14:textId="77777777" w:rsidR="0067625E" w:rsidRPr="00191CE9" w:rsidRDefault="0067625E" w:rsidP="0067625E">
                            <w:pPr>
                              <w:numPr>
                                <w:ilvl w:val="1"/>
                                <w:numId w:val="34"/>
                              </w:numPr>
                              <w:autoSpaceDE/>
                              <w:autoSpaceDN/>
                              <w:spacing w:after="0"/>
                              <w:contextualSpacing/>
                              <w:rPr>
                                <w:rFonts w:ascii="Times" w:eastAsia="Yu Mincho" w:hAnsi="Times" w:cs="Times"/>
                                <w:bCs/>
                              </w:rPr>
                            </w:pPr>
                            <w:r w:rsidRPr="00191CE9">
                              <w:rPr>
                                <w:rFonts w:ascii="Times" w:eastAsia="Yu Mincho" w:hAnsi="Times" w:cs="Times"/>
                                <w:bCs/>
                              </w:rPr>
                              <w:t>Option 4: Activation/deactivation of LP-WUS monitoring based on implicit indication/condition, e.g. UL transmission.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5F5394B7" 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2E212828" w14:textId="77777777" w:rsidR="0067625E" w:rsidRPr="00191CE9" w:rsidRDefault="0067625E" w:rsidP="0067625E">
                      <w:pPr>
                        <w:spacing w:after="0"/>
                        <w:jc w:val="left"/>
                        <w:rPr>
                          <w:rFonts w:ascii="Times" w:hAnsi="Times" w:cs="Times"/>
                          <w:b/>
                          <w:bCs/>
                          <w:highlight w:val="green"/>
                        </w:rPr>
                      </w:pPr>
                      <w:r w:rsidRPr="00191CE9">
                        <w:rPr>
                          <w:rFonts w:ascii="Times" w:hAnsi="Times" w:cs="Times"/>
                          <w:b/>
                          <w:bCs/>
                          <w:highlight w:val="green"/>
                        </w:rPr>
                        <w:t>Agreement</w:t>
                      </w:r>
                    </w:p>
                    <w:p w14:paraId="490E519C" w14:textId="77777777" w:rsidR="0067625E" w:rsidRPr="00191CE9" w:rsidRDefault="0067625E" w:rsidP="0067625E">
                      <w:pPr>
                        <w:spacing w:after="0"/>
                        <w:contextualSpacing/>
                        <w:jc w:val="left"/>
                        <w:rPr>
                          <w:rFonts w:ascii="Times" w:hAnsi="Times"/>
                          <w:bCs/>
                        </w:rPr>
                      </w:pPr>
                      <w:r w:rsidRPr="00191CE9">
                        <w:rPr>
                          <w:rFonts w:ascii="Times" w:hAnsi="Times"/>
                          <w:bCs/>
                        </w:rPr>
                        <w:t xml:space="preserve">For RRC CONNECTED mode, from RAN1 perspective, </w:t>
                      </w:r>
                    </w:p>
                    <w:p w14:paraId="455DA7A9" w14:textId="77777777" w:rsidR="0067625E" w:rsidRPr="00191CE9" w:rsidRDefault="0067625E" w:rsidP="0067625E">
                      <w:pPr>
                        <w:numPr>
                          <w:ilvl w:val="0"/>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 xml:space="preserve">PDCCH monitoring triggered by LP-WUS is enabled/disabled by </w:t>
                      </w:r>
                      <w:proofErr w:type="spellStart"/>
                      <w:r w:rsidRPr="00191CE9">
                        <w:rPr>
                          <w:rFonts w:ascii="Times" w:eastAsia="Yu Mincho" w:hAnsi="Times" w:cs="Times"/>
                          <w:bCs/>
                        </w:rPr>
                        <w:t>gNB</w:t>
                      </w:r>
                      <w:proofErr w:type="spellEnd"/>
                      <w:r w:rsidRPr="00191CE9">
                        <w:rPr>
                          <w:rFonts w:ascii="Times" w:eastAsia="Yu Mincho" w:hAnsi="Times" w:cs="Times"/>
                          <w:bCs/>
                        </w:rPr>
                        <w:t xml:space="preserve"> RRC signaling</w:t>
                      </w:r>
                    </w:p>
                    <w:p w14:paraId="34F5DE01"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FFS whether to support UE assistance.</w:t>
                      </w:r>
                    </w:p>
                    <w:p w14:paraId="57529D82" w14:textId="77777777" w:rsidR="0067625E" w:rsidRPr="00191CE9" w:rsidRDefault="0067625E" w:rsidP="0067625E">
                      <w:pPr>
                        <w:numPr>
                          <w:ilvl w:val="0"/>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 xml:space="preserve">LP-WUS monitoring by UE is known to </w:t>
                      </w:r>
                      <w:proofErr w:type="spellStart"/>
                      <w:r w:rsidRPr="00191CE9">
                        <w:rPr>
                          <w:rFonts w:ascii="Times" w:eastAsia="Yu Mincho" w:hAnsi="Times" w:cs="Times"/>
                          <w:bCs/>
                        </w:rPr>
                        <w:t>gNB</w:t>
                      </w:r>
                      <w:proofErr w:type="spellEnd"/>
                      <w:r w:rsidRPr="00191CE9">
                        <w:rPr>
                          <w:rFonts w:ascii="Times" w:eastAsia="Yu Mincho" w:hAnsi="Times" w:cs="Times"/>
                          <w:bCs/>
                        </w:rPr>
                        <w:t>.</w:t>
                      </w:r>
                    </w:p>
                    <w:p w14:paraId="17717991"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hint="eastAsia"/>
                          <w:bCs/>
                        </w:rPr>
                        <w:t>F</w:t>
                      </w:r>
                      <w:r w:rsidRPr="00191CE9">
                        <w:rPr>
                          <w:rFonts w:ascii="Times" w:eastAsia="Yu Mincho" w:hAnsi="Times" w:cs="Times"/>
                          <w:bCs/>
                        </w:rPr>
                        <w:t>FS whether implicit/explicit indication from UE is necessary</w:t>
                      </w:r>
                    </w:p>
                    <w:p w14:paraId="77517462" w14:textId="77777777" w:rsidR="0067625E" w:rsidRPr="00191CE9" w:rsidRDefault="0067625E" w:rsidP="0067625E">
                      <w:pPr>
                        <w:numPr>
                          <w:ilvl w:val="0"/>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In case LP-WUS monitoring is enabled, following options are further studied</w:t>
                      </w:r>
                    </w:p>
                    <w:p w14:paraId="0AEAC319"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Option 1: No additional indication/condition are introduced for activation/deactivation of LP-WUS monitoring</w:t>
                      </w:r>
                    </w:p>
                    <w:p w14:paraId="6B4B5458"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 xml:space="preserve">Option 2: Activation/deactivation of LP-WUS monitoring by </w:t>
                      </w:r>
                      <w:proofErr w:type="spellStart"/>
                      <w:r w:rsidRPr="00191CE9">
                        <w:rPr>
                          <w:rFonts w:ascii="Times" w:eastAsia="Yu Mincho" w:hAnsi="Times" w:cs="Times"/>
                          <w:bCs/>
                        </w:rPr>
                        <w:t>gNB</w:t>
                      </w:r>
                      <w:proofErr w:type="spellEnd"/>
                      <w:r w:rsidRPr="00191CE9">
                        <w:rPr>
                          <w:rFonts w:ascii="Times" w:eastAsia="Yu Mincho" w:hAnsi="Times" w:cs="Times"/>
                          <w:bCs/>
                        </w:rPr>
                        <w:t xml:space="preserve"> L1/L2 signaling with or without UE assistance.</w:t>
                      </w:r>
                    </w:p>
                    <w:p w14:paraId="43EFB200" w14:textId="77777777" w:rsidR="0067625E" w:rsidRPr="00191CE9" w:rsidRDefault="0067625E" w:rsidP="0067625E">
                      <w:pPr>
                        <w:numPr>
                          <w:ilvl w:val="1"/>
                          <w:numId w:val="34"/>
                        </w:numPr>
                        <w:overflowPunct/>
                        <w:autoSpaceDE/>
                        <w:autoSpaceDN/>
                        <w:adjustRightInd/>
                        <w:spacing w:after="0"/>
                        <w:contextualSpacing/>
                        <w:jc w:val="left"/>
                        <w:textAlignment w:val="auto"/>
                        <w:rPr>
                          <w:rFonts w:ascii="Times" w:eastAsia="Yu Mincho" w:hAnsi="Times" w:cs="Times"/>
                          <w:bCs/>
                        </w:rPr>
                      </w:pPr>
                      <w:r w:rsidRPr="00191CE9">
                        <w:rPr>
                          <w:rFonts w:ascii="Times" w:eastAsia="Yu Mincho" w:hAnsi="Times" w:cs="Times"/>
                          <w:bCs/>
                        </w:rPr>
                        <w:t>Option 3: Activation/deactivation of LP-WUS monitoring based on condition(s), such as timer.</w:t>
                      </w:r>
                    </w:p>
                    <w:p w14:paraId="5D8C718E" w14:textId="77777777" w:rsidR="0067625E" w:rsidRPr="00191CE9" w:rsidRDefault="0067625E" w:rsidP="0067625E">
                      <w:pPr>
                        <w:numPr>
                          <w:ilvl w:val="1"/>
                          <w:numId w:val="34"/>
                        </w:numPr>
                        <w:autoSpaceDE/>
                        <w:autoSpaceDN/>
                        <w:spacing w:after="0"/>
                        <w:contextualSpacing/>
                        <w:rPr>
                          <w:rFonts w:ascii="Times" w:eastAsia="Yu Mincho" w:hAnsi="Times" w:cs="Times"/>
                          <w:bCs/>
                        </w:rPr>
                      </w:pPr>
                      <w:r w:rsidRPr="00191CE9">
                        <w:rPr>
                          <w:rFonts w:ascii="Times" w:eastAsia="Yu Mincho" w:hAnsi="Times" w:cs="Times"/>
                          <w:bCs/>
                        </w:rPr>
                        <w:t>Option 4: Activation/deactivation of LP-WUS monitoring based on implicit indication/condition, e.g. UL transmission.</w:t>
                      </w:r>
                    </w:p>
                  </w:txbxContent>
                </v:textbox>
                <w10:anchorlock/>
              </v:shape>
            </w:pict>
          </mc:Fallback>
        </mc:AlternateContent>
      </w:r>
    </w:p>
    <w:p w14:paraId="767F0653" w14:textId="5DD3F9D0" w:rsidR="0028767A" w:rsidRDefault="0028767A" w:rsidP="0067625E">
      <w:pPr>
        <w:rPr>
          <w:rFonts w:ascii="Times New Roman" w:eastAsia="맑은 고딕" w:hAnsi="Times New Roman"/>
          <w:bCs/>
          <w:sz w:val="22"/>
          <w:szCs w:val="22"/>
        </w:rPr>
      </w:pPr>
      <w:r>
        <w:rPr>
          <w:rFonts w:ascii="Times New Roman" w:eastAsia="맑은 고딕" w:hAnsi="Times New Roman" w:hint="eastAsia"/>
          <w:bCs/>
          <w:sz w:val="22"/>
          <w:szCs w:val="22"/>
        </w:rPr>
        <w:t>T</w:t>
      </w:r>
      <w:r>
        <w:rPr>
          <w:rFonts w:ascii="Times New Roman" w:eastAsia="맑은 고딕" w:hAnsi="Times New Roman"/>
          <w:bCs/>
          <w:sz w:val="22"/>
          <w:szCs w:val="22"/>
        </w:rPr>
        <w:t>hough RAN1 suggests four options, they can be categorized into two types:</w:t>
      </w:r>
    </w:p>
    <w:p w14:paraId="38447E78" w14:textId="2E59295E" w:rsidR="00B070F8" w:rsidRPr="0044709B" w:rsidRDefault="0028767A" w:rsidP="0044709B">
      <w:pPr>
        <w:pStyle w:val="af8"/>
        <w:numPr>
          <w:ilvl w:val="0"/>
          <w:numId w:val="48"/>
        </w:numPr>
        <w:ind w:leftChars="0"/>
        <w:rPr>
          <w:rFonts w:ascii="Times New Roman" w:eastAsia="맑은 고딕" w:hAnsi="Times New Roman"/>
          <w:bCs/>
          <w:sz w:val="22"/>
          <w:szCs w:val="22"/>
        </w:rPr>
      </w:pPr>
      <w:r>
        <w:rPr>
          <w:rFonts w:ascii="Times New Roman" w:eastAsia="맑은 고딕" w:hAnsi="Times New Roman"/>
          <w:bCs/>
          <w:sz w:val="22"/>
          <w:szCs w:val="22"/>
        </w:rPr>
        <w:t>Type</w:t>
      </w:r>
      <w:r w:rsidR="0067625E" w:rsidRPr="00191CE9">
        <w:rPr>
          <w:rFonts w:ascii="Times New Roman" w:eastAsia="맑은 고딕" w:hAnsi="Times New Roman" w:hint="eastAsia"/>
          <w:bCs/>
          <w:sz w:val="22"/>
          <w:szCs w:val="22"/>
        </w:rPr>
        <w:t xml:space="preserve"> 1 : </w:t>
      </w:r>
      <w:r>
        <w:rPr>
          <w:rFonts w:ascii="Times New Roman" w:eastAsia="맑은 고딕" w:hAnsi="Times New Roman"/>
          <w:bCs/>
          <w:sz w:val="22"/>
          <w:szCs w:val="22"/>
        </w:rPr>
        <w:t>Dynamic a</w:t>
      </w:r>
      <w:r w:rsidR="0067625E" w:rsidRPr="00191CE9">
        <w:rPr>
          <w:rFonts w:ascii="Times New Roman" w:eastAsia="맑은 고딕" w:hAnsi="Times New Roman" w:hint="eastAsia"/>
          <w:bCs/>
          <w:sz w:val="22"/>
          <w:szCs w:val="22"/>
        </w:rPr>
        <w:t>ctivation/deactivation of LP-WUS is not supported. (</w:t>
      </w:r>
      <w:r w:rsidR="00D12414">
        <w:rPr>
          <w:rFonts w:ascii="Times New Roman" w:eastAsia="맑은 고딕" w:hAnsi="Times New Roman" w:hint="eastAsia"/>
          <w:bCs/>
          <w:sz w:val="22"/>
          <w:szCs w:val="22"/>
        </w:rPr>
        <w:t>Option</w:t>
      </w:r>
      <w:r w:rsidR="0067625E" w:rsidRPr="00191CE9">
        <w:rPr>
          <w:rFonts w:ascii="Times New Roman" w:eastAsia="맑은 고딕" w:hAnsi="Times New Roman" w:hint="eastAsia"/>
          <w:bCs/>
          <w:sz w:val="22"/>
          <w:szCs w:val="22"/>
        </w:rPr>
        <w:t xml:space="preserve"> 1)</w:t>
      </w:r>
    </w:p>
    <w:p w14:paraId="33960390" w14:textId="39DFF701" w:rsidR="008C3A18" w:rsidRPr="00801B3C" w:rsidRDefault="0028767A" w:rsidP="0044709B">
      <w:pPr>
        <w:pStyle w:val="af8"/>
        <w:numPr>
          <w:ilvl w:val="0"/>
          <w:numId w:val="48"/>
        </w:numPr>
        <w:ind w:leftChars="0"/>
        <w:rPr>
          <w:rFonts w:eastAsia="맑은 고딕"/>
        </w:rPr>
      </w:pPr>
      <w:r>
        <w:rPr>
          <w:rFonts w:ascii="Times New Roman" w:eastAsia="맑은 고딕" w:hAnsi="Times New Roman"/>
          <w:bCs/>
          <w:sz w:val="22"/>
          <w:szCs w:val="22"/>
        </w:rPr>
        <w:t>Type</w:t>
      </w:r>
      <w:r w:rsidR="0067625E" w:rsidRPr="0044709B">
        <w:rPr>
          <w:rFonts w:ascii="Times New Roman" w:eastAsia="맑은 고딕" w:hAnsi="Times New Roman" w:hint="eastAsia"/>
          <w:bCs/>
          <w:sz w:val="22"/>
          <w:szCs w:val="22"/>
        </w:rPr>
        <w:t xml:space="preserve"> </w:t>
      </w:r>
      <w:proofErr w:type="gramStart"/>
      <w:r w:rsidR="0067625E" w:rsidRPr="0044709B">
        <w:rPr>
          <w:rFonts w:ascii="Times New Roman" w:eastAsia="맑은 고딕" w:hAnsi="Times New Roman" w:hint="eastAsia"/>
          <w:bCs/>
          <w:sz w:val="22"/>
          <w:szCs w:val="22"/>
        </w:rPr>
        <w:t>2 :</w:t>
      </w:r>
      <w:proofErr w:type="gramEnd"/>
      <w:r w:rsidR="0067625E" w:rsidRPr="0044709B">
        <w:rPr>
          <w:rFonts w:ascii="Times New Roman" w:eastAsia="맑은 고딕" w:hAnsi="Times New Roman" w:hint="eastAsia"/>
          <w:bCs/>
          <w:sz w:val="22"/>
          <w:szCs w:val="22"/>
        </w:rPr>
        <w:t xml:space="preserve"> </w:t>
      </w:r>
      <w:r>
        <w:rPr>
          <w:rFonts w:ascii="Times New Roman" w:eastAsia="맑은 고딕" w:hAnsi="Times New Roman"/>
          <w:bCs/>
          <w:sz w:val="22"/>
          <w:szCs w:val="22"/>
        </w:rPr>
        <w:t>Dynamic a</w:t>
      </w:r>
      <w:r w:rsidR="0067625E" w:rsidRPr="0044709B">
        <w:rPr>
          <w:rFonts w:ascii="Times New Roman" w:eastAsia="맑은 고딕" w:hAnsi="Times New Roman" w:hint="eastAsia"/>
          <w:bCs/>
          <w:sz w:val="22"/>
          <w:szCs w:val="22"/>
        </w:rPr>
        <w:t>ctivation/deactivation of LP-WUS is supported. (</w:t>
      </w:r>
      <w:r w:rsidR="00D12414" w:rsidRPr="0044709B">
        <w:rPr>
          <w:rFonts w:ascii="Times New Roman" w:eastAsia="맑은 고딕" w:hAnsi="Times New Roman" w:hint="eastAsia"/>
          <w:bCs/>
          <w:sz w:val="22"/>
          <w:szCs w:val="22"/>
        </w:rPr>
        <w:t>Option</w:t>
      </w:r>
      <w:r w:rsidR="0067625E" w:rsidRPr="0044709B">
        <w:rPr>
          <w:rFonts w:ascii="Times New Roman" w:eastAsia="맑은 고딕" w:hAnsi="Times New Roman" w:hint="eastAsia"/>
          <w:bCs/>
          <w:sz w:val="22"/>
          <w:szCs w:val="22"/>
        </w:rPr>
        <w:t xml:space="preserve"> 2, 3, 4)</w:t>
      </w:r>
    </w:p>
    <w:p w14:paraId="2A8C454E" w14:textId="77777777" w:rsidR="00801B3C" w:rsidRPr="00C71F8C" w:rsidRDefault="00801B3C" w:rsidP="00C71F8C">
      <w:pPr>
        <w:rPr>
          <w:rFonts w:ascii="Times New Roman" w:eastAsia="맑은 고딕" w:hAnsi="Times New Roman"/>
          <w:bCs/>
          <w:sz w:val="22"/>
          <w:szCs w:val="22"/>
        </w:rPr>
      </w:pPr>
    </w:p>
    <w:p w14:paraId="01544AC4" w14:textId="77777777" w:rsidR="00273C9E" w:rsidRDefault="0028767A" w:rsidP="0028767A">
      <w:pPr>
        <w:rPr>
          <w:rFonts w:ascii="Times New Roman" w:eastAsia="맑은 고딕" w:hAnsi="Times New Roman"/>
          <w:bCs/>
          <w:sz w:val="22"/>
          <w:szCs w:val="22"/>
        </w:rPr>
      </w:pPr>
      <w:r>
        <w:rPr>
          <w:rFonts w:ascii="Times New Roman" w:eastAsia="맑은 고딕" w:hAnsi="Times New Roman" w:hint="eastAsia"/>
          <w:bCs/>
          <w:sz w:val="22"/>
          <w:szCs w:val="22"/>
        </w:rPr>
        <w:t xml:space="preserve">The Type 2 is </w:t>
      </w:r>
      <w:r>
        <w:rPr>
          <w:rFonts w:ascii="Times New Roman" w:eastAsia="맑은 고딕" w:hAnsi="Times New Roman"/>
          <w:bCs/>
          <w:sz w:val="22"/>
          <w:szCs w:val="22"/>
        </w:rPr>
        <w:t xml:space="preserve">slightly </w:t>
      </w:r>
      <w:r>
        <w:rPr>
          <w:rFonts w:ascii="Times New Roman" w:eastAsia="맑은 고딕" w:hAnsi="Times New Roman" w:hint="eastAsia"/>
          <w:bCs/>
          <w:sz w:val="22"/>
          <w:szCs w:val="22"/>
        </w:rPr>
        <w:t xml:space="preserve">better than the Type 1 in terms of power consumption because </w:t>
      </w:r>
      <w:r>
        <w:rPr>
          <w:rFonts w:ascii="Times New Roman" w:eastAsia="맑은 고딕" w:hAnsi="Times New Roman"/>
          <w:bCs/>
          <w:sz w:val="22"/>
          <w:szCs w:val="22"/>
        </w:rPr>
        <w:t>the UE does not monitor LP-WUS in LR while the UE monitors PDCCH in MR.</w:t>
      </w:r>
      <w:r w:rsidRPr="0028767A">
        <w:rPr>
          <w:rFonts w:ascii="Times New Roman" w:eastAsia="맑은 고딕" w:hAnsi="Times New Roman" w:hint="eastAsia"/>
          <w:bCs/>
          <w:sz w:val="22"/>
          <w:szCs w:val="22"/>
        </w:rPr>
        <w:t xml:space="preserve"> </w:t>
      </w:r>
      <w:r>
        <w:rPr>
          <w:rFonts w:ascii="Times New Roman" w:eastAsia="맑은 고딕" w:hAnsi="Times New Roman" w:hint="eastAsia"/>
          <w:bCs/>
          <w:sz w:val="22"/>
          <w:szCs w:val="22"/>
        </w:rPr>
        <w:t>However, th</w:t>
      </w:r>
      <w:r>
        <w:rPr>
          <w:rFonts w:ascii="Times New Roman" w:eastAsia="맑은 고딕" w:hAnsi="Times New Roman"/>
          <w:bCs/>
          <w:sz w:val="22"/>
          <w:szCs w:val="22"/>
        </w:rPr>
        <w:t>e gain</w:t>
      </w:r>
      <w:r>
        <w:rPr>
          <w:rFonts w:ascii="Times New Roman" w:eastAsia="맑은 고딕" w:hAnsi="Times New Roman" w:hint="eastAsia"/>
          <w:bCs/>
          <w:sz w:val="22"/>
          <w:szCs w:val="22"/>
        </w:rPr>
        <w:t xml:space="preserve"> is marginal since the power consumption for LP-WUS </w:t>
      </w:r>
      <w:r>
        <w:rPr>
          <w:rFonts w:ascii="Times New Roman" w:eastAsia="맑은 고딕" w:hAnsi="Times New Roman"/>
          <w:bCs/>
          <w:sz w:val="22"/>
          <w:szCs w:val="22"/>
        </w:rPr>
        <w:t xml:space="preserve">monitoring </w:t>
      </w:r>
      <w:r>
        <w:rPr>
          <w:rFonts w:ascii="Times New Roman" w:eastAsia="맑은 고딕" w:hAnsi="Times New Roman" w:hint="eastAsia"/>
          <w:bCs/>
          <w:sz w:val="22"/>
          <w:szCs w:val="22"/>
        </w:rPr>
        <w:t xml:space="preserve">is </w:t>
      </w:r>
      <w:r>
        <w:rPr>
          <w:rFonts w:ascii="Times New Roman" w:eastAsia="맑은 고딕" w:hAnsi="Times New Roman"/>
          <w:bCs/>
          <w:sz w:val="22"/>
          <w:szCs w:val="22"/>
        </w:rPr>
        <w:t>negligible</w:t>
      </w:r>
      <w:r>
        <w:rPr>
          <w:rFonts w:ascii="Times New Roman" w:eastAsia="맑은 고딕" w:hAnsi="Times New Roman" w:hint="eastAsia"/>
          <w:bCs/>
          <w:sz w:val="22"/>
          <w:szCs w:val="22"/>
        </w:rPr>
        <w:t>.</w:t>
      </w:r>
      <w:r w:rsidR="00273C9E">
        <w:rPr>
          <w:rFonts w:ascii="Times New Roman" w:eastAsia="맑은 고딕" w:hAnsi="Times New Roman"/>
          <w:bCs/>
          <w:sz w:val="22"/>
          <w:szCs w:val="22"/>
        </w:rPr>
        <w:t xml:space="preserve"> </w:t>
      </w:r>
    </w:p>
    <w:p w14:paraId="37DE303A" w14:textId="7CB496BE" w:rsidR="0028767A" w:rsidRDefault="00273C9E" w:rsidP="0028767A">
      <w:pPr>
        <w:rPr>
          <w:rFonts w:ascii="Times New Roman" w:eastAsia="맑은 고딕" w:hAnsi="Times New Roman"/>
          <w:bCs/>
          <w:sz w:val="22"/>
          <w:szCs w:val="22"/>
        </w:rPr>
      </w:pPr>
      <w:r>
        <w:rPr>
          <w:rFonts w:ascii="Times New Roman" w:eastAsia="맑은 고딕" w:hAnsi="Times New Roman"/>
          <w:bCs/>
          <w:sz w:val="22"/>
          <w:szCs w:val="22"/>
        </w:rPr>
        <w:t xml:space="preserve">On the other hand, to enable Type 2, a new mechanism should be introduced to dynamically control the activation/deactivation of LP-WUS. This is a burden of Type 2 over Type 1. Moreover, with the dynamic activation/deactivation mechanism, the desynchronization problem should also be considered, which may be caused by </w:t>
      </w:r>
      <w:r>
        <w:rPr>
          <w:rFonts w:ascii="Times New Roman" w:eastAsia="맑은 고딕" w:hAnsi="Times New Roman" w:hint="eastAsia"/>
          <w:bCs/>
          <w:sz w:val="22"/>
          <w:szCs w:val="22"/>
        </w:rPr>
        <w:t>miss-detection/false-detection of LP-WUS activation/deactivation signaling</w:t>
      </w:r>
      <w:r>
        <w:rPr>
          <w:rFonts w:ascii="Times New Roman" w:eastAsia="맑은 고딕" w:hAnsi="Times New Roman"/>
          <w:bCs/>
          <w:sz w:val="22"/>
          <w:szCs w:val="22"/>
        </w:rPr>
        <w:t>. This is another burden of Type 2 over Type 1.</w:t>
      </w:r>
    </w:p>
    <w:p w14:paraId="120E820C" w14:textId="5412C679" w:rsidR="00BB4C1A" w:rsidRDefault="00055CFD" w:rsidP="00BB4C1A">
      <w:pPr>
        <w:rPr>
          <w:rFonts w:ascii="Times New Roman" w:eastAsia="맑은 고딕" w:hAnsi="Times New Roman"/>
          <w:bCs/>
          <w:sz w:val="16"/>
          <w:szCs w:val="16"/>
        </w:rPr>
      </w:pPr>
      <w:r>
        <w:rPr>
          <w:rFonts w:ascii="Times New Roman" w:eastAsia="맑은 고딕" w:hAnsi="Times New Roman" w:hint="eastAsia"/>
          <w:bCs/>
          <w:sz w:val="22"/>
          <w:szCs w:val="22"/>
        </w:rPr>
        <w:t xml:space="preserve">Considering </w:t>
      </w:r>
      <w:r w:rsidR="00273C9E">
        <w:rPr>
          <w:rFonts w:ascii="Times New Roman" w:eastAsia="맑은 고딕" w:hAnsi="Times New Roman"/>
          <w:bCs/>
          <w:sz w:val="22"/>
          <w:szCs w:val="22"/>
        </w:rPr>
        <w:t xml:space="preserve">the gain and pain of Type 2, </w:t>
      </w:r>
      <w:r>
        <w:rPr>
          <w:rFonts w:ascii="Times New Roman" w:eastAsia="맑은 고딕" w:hAnsi="Times New Roman" w:hint="eastAsia"/>
          <w:bCs/>
          <w:sz w:val="22"/>
          <w:szCs w:val="22"/>
        </w:rPr>
        <w:t xml:space="preserve">we think </w:t>
      </w:r>
      <w:r w:rsidR="00273C9E">
        <w:rPr>
          <w:rFonts w:ascii="Times New Roman" w:eastAsia="맑은 고딕" w:hAnsi="Times New Roman"/>
          <w:bCs/>
          <w:sz w:val="22"/>
          <w:szCs w:val="22"/>
        </w:rPr>
        <w:t xml:space="preserve">the gain is not justified by the pain, and we proposed that </w:t>
      </w:r>
      <w:r>
        <w:rPr>
          <w:rFonts w:ascii="Times New Roman" w:eastAsia="맑은 고딕" w:hAnsi="Times New Roman" w:hint="eastAsia"/>
          <w:bCs/>
          <w:sz w:val="22"/>
          <w:szCs w:val="22"/>
        </w:rPr>
        <w:t>t</w:t>
      </w:r>
      <w:r w:rsidRPr="00055CFD">
        <w:rPr>
          <w:rFonts w:ascii="Times New Roman" w:eastAsia="맑은 고딕" w:hAnsi="Times New Roman"/>
          <w:bCs/>
          <w:sz w:val="22"/>
          <w:szCs w:val="22"/>
        </w:rPr>
        <w:t xml:space="preserve">he dynamic activation/deactivation for LP-WUS monitoring </w:t>
      </w:r>
      <w:r>
        <w:rPr>
          <w:rFonts w:ascii="Times New Roman" w:eastAsia="맑은 고딕" w:hAnsi="Times New Roman" w:hint="eastAsia"/>
          <w:bCs/>
          <w:sz w:val="22"/>
          <w:szCs w:val="22"/>
        </w:rPr>
        <w:t>should not be</w:t>
      </w:r>
      <w:r w:rsidRPr="00055CFD">
        <w:rPr>
          <w:rFonts w:ascii="Times New Roman" w:eastAsia="맑은 고딕" w:hAnsi="Times New Roman"/>
          <w:bCs/>
          <w:sz w:val="22"/>
          <w:szCs w:val="22"/>
        </w:rPr>
        <w:t xml:space="preserve"> supported</w:t>
      </w:r>
      <w:r>
        <w:rPr>
          <w:rFonts w:ascii="Times New Roman" w:eastAsia="맑은 고딕" w:hAnsi="Times New Roman" w:hint="eastAsia"/>
          <w:bCs/>
          <w:sz w:val="22"/>
          <w:szCs w:val="22"/>
        </w:rPr>
        <w:t>.</w:t>
      </w:r>
    </w:p>
    <w:p w14:paraId="4B5CA125" w14:textId="77777777" w:rsidR="008440D3" w:rsidRPr="003F32AA" w:rsidRDefault="008440D3" w:rsidP="005349B4">
      <w:pPr>
        <w:rPr>
          <w:rFonts w:ascii="Times New Roman" w:eastAsia="맑은 고딕" w:hAnsi="Times New Roman"/>
          <w:bCs/>
          <w:sz w:val="22"/>
          <w:szCs w:val="22"/>
        </w:rPr>
      </w:pPr>
    </w:p>
    <w:p w14:paraId="164DF41B" w14:textId="7F8FF7EE" w:rsidR="00E03C0D" w:rsidRDefault="0067625E" w:rsidP="00980609">
      <w:pPr>
        <w:rPr>
          <w:rFonts w:ascii="Times New Roman" w:eastAsia="맑은 고딕" w:hAnsi="Times New Roman"/>
          <w:b/>
          <w:sz w:val="22"/>
          <w:szCs w:val="22"/>
        </w:rPr>
      </w:pPr>
      <w:r w:rsidRPr="00191CE9">
        <w:rPr>
          <w:rFonts w:ascii="Times New Roman" w:eastAsia="맑은 고딕" w:hAnsi="Times New Roman"/>
          <w:b/>
          <w:sz w:val="22"/>
          <w:szCs w:val="22"/>
        </w:rPr>
        <w:t xml:space="preserve">Proposal </w:t>
      </w:r>
      <w:r w:rsidR="0025435E" w:rsidRPr="00191CE9">
        <w:rPr>
          <w:rFonts w:ascii="Times New Roman" w:eastAsia="맑은 고딕" w:hAnsi="Times New Roman" w:hint="eastAsia"/>
          <w:b/>
          <w:sz w:val="22"/>
          <w:szCs w:val="22"/>
        </w:rPr>
        <w:t>2</w:t>
      </w:r>
      <w:r w:rsidRPr="00191CE9">
        <w:rPr>
          <w:rFonts w:ascii="Times New Roman" w:eastAsia="맑은 고딕" w:hAnsi="Times New Roman" w:hint="eastAsia"/>
          <w:b/>
          <w:sz w:val="22"/>
          <w:szCs w:val="22"/>
        </w:rPr>
        <w:t xml:space="preserve">. </w:t>
      </w:r>
      <w:r w:rsidR="0025435E" w:rsidRPr="00191CE9">
        <w:rPr>
          <w:rFonts w:ascii="Times New Roman" w:eastAsia="맑은 고딕" w:hAnsi="Times New Roman" w:hint="eastAsia"/>
          <w:bCs/>
          <w:sz w:val="22"/>
          <w:szCs w:val="22"/>
        </w:rPr>
        <w:t>T</w:t>
      </w:r>
      <w:r w:rsidR="00E6753B" w:rsidRPr="00191CE9">
        <w:rPr>
          <w:rFonts w:ascii="Times New Roman" w:eastAsia="맑은 고딕" w:hAnsi="Times New Roman" w:hint="eastAsia"/>
          <w:bCs/>
          <w:sz w:val="22"/>
          <w:szCs w:val="22"/>
        </w:rPr>
        <w:t>he d</w:t>
      </w:r>
      <w:r w:rsidRPr="00191CE9">
        <w:rPr>
          <w:rFonts w:ascii="Times New Roman" w:eastAsia="맑은 고딕" w:hAnsi="Times New Roman"/>
          <w:bCs/>
          <w:sz w:val="22"/>
          <w:szCs w:val="22"/>
        </w:rPr>
        <w:t xml:space="preserve">ynamic </w:t>
      </w:r>
      <w:r w:rsidR="002C68D0" w:rsidRPr="00191CE9">
        <w:rPr>
          <w:rFonts w:ascii="Times New Roman" w:eastAsia="맑은 고딕" w:hAnsi="Times New Roman" w:hint="eastAsia"/>
          <w:bCs/>
          <w:sz w:val="22"/>
          <w:szCs w:val="22"/>
        </w:rPr>
        <w:t>activation/</w:t>
      </w:r>
      <w:r w:rsidR="002C68D0" w:rsidRPr="00191CE9">
        <w:rPr>
          <w:rFonts w:ascii="Times New Roman" w:eastAsia="맑은 고딕" w:hAnsi="Times New Roman"/>
          <w:bCs/>
          <w:sz w:val="22"/>
          <w:szCs w:val="22"/>
        </w:rPr>
        <w:t>deactivation</w:t>
      </w:r>
      <w:r w:rsidR="002C68D0" w:rsidRPr="00191CE9">
        <w:rPr>
          <w:rFonts w:ascii="Times New Roman" w:eastAsia="맑은 고딕" w:hAnsi="Times New Roman" w:hint="eastAsia"/>
          <w:bCs/>
          <w:sz w:val="22"/>
          <w:szCs w:val="22"/>
        </w:rPr>
        <w:t xml:space="preserve"> </w:t>
      </w:r>
      <w:r w:rsidR="002C68D0" w:rsidRPr="00191CE9">
        <w:rPr>
          <w:rFonts w:ascii="Times New Roman" w:eastAsia="맑은 고딕" w:hAnsi="Times New Roman"/>
          <w:bCs/>
          <w:sz w:val="22"/>
          <w:szCs w:val="22"/>
        </w:rPr>
        <w:t xml:space="preserve">for </w:t>
      </w:r>
      <w:r w:rsidRPr="00191CE9">
        <w:rPr>
          <w:rFonts w:ascii="Times New Roman" w:eastAsia="맑은 고딕" w:hAnsi="Times New Roman"/>
          <w:bCs/>
          <w:sz w:val="22"/>
          <w:szCs w:val="22"/>
        </w:rPr>
        <w:t xml:space="preserve">LP-WUS monitoring </w:t>
      </w:r>
      <w:r w:rsidR="002C68D0" w:rsidRPr="00191CE9">
        <w:rPr>
          <w:rFonts w:ascii="Times New Roman" w:eastAsia="맑은 고딕" w:hAnsi="Times New Roman"/>
          <w:bCs/>
          <w:sz w:val="22"/>
          <w:szCs w:val="22"/>
        </w:rPr>
        <w:t>is not supported</w:t>
      </w:r>
      <w:r w:rsidRPr="00191CE9">
        <w:rPr>
          <w:rFonts w:ascii="Times New Roman" w:eastAsia="맑은 고딕" w:hAnsi="Times New Roman"/>
          <w:bCs/>
          <w:sz w:val="22"/>
          <w:szCs w:val="22"/>
        </w:rPr>
        <w:t>.</w:t>
      </w:r>
    </w:p>
    <w:p w14:paraId="702074BE" w14:textId="77777777" w:rsidR="007827A5" w:rsidRPr="007827A5" w:rsidRDefault="007827A5" w:rsidP="00980609">
      <w:pPr>
        <w:rPr>
          <w:rFonts w:ascii="Times New Roman" w:eastAsia="맑은 고딕" w:hAnsi="Times New Roman"/>
          <w:b/>
          <w:sz w:val="22"/>
          <w:szCs w:val="22"/>
        </w:rPr>
      </w:pPr>
    </w:p>
    <w:p w14:paraId="5B3A260D" w14:textId="77777777" w:rsidR="005F0FEF" w:rsidRPr="00191CE9" w:rsidRDefault="000733F1">
      <w:pPr>
        <w:pStyle w:val="1"/>
        <w:tabs>
          <w:tab w:val="clear" w:pos="2559"/>
          <w:tab w:val="num" w:pos="284"/>
        </w:tabs>
        <w:ind w:hanging="2559"/>
        <w:rPr>
          <w:rFonts w:ascii="Times New Roman" w:hAnsi="Times New Roman" w:cs="Times New Roman"/>
          <w:lang w:val="en-US" w:eastAsia="ko-KR"/>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191CE9">
        <w:rPr>
          <w:rFonts w:ascii="Times New Roman" w:hAnsi="Times New Roman" w:cs="Times New Roman"/>
          <w:lang w:val="en-US" w:eastAsia="ko-KR"/>
        </w:rPr>
        <w:t>Conclusion</w:t>
      </w:r>
    </w:p>
    <w:p w14:paraId="00E8DC80" w14:textId="7F1888A4" w:rsidR="00D43CAA" w:rsidRPr="00191CE9" w:rsidRDefault="00D43CAA" w:rsidP="00D43CAA">
      <w:pPr>
        <w:rPr>
          <w:rFonts w:ascii="Times New Roman" w:eastAsia="맑은 고딕" w:hAnsi="Times New Roman"/>
          <w:sz w:val="22"/>
        </w:rPr>
      </w:pPr>
      <w:bookmarkStart w:id="19" w:name="_Toc450908196"/>
      <w:bookmarkStart w:id="20" w:name="_In-sequence_SDU_delivery"/>
      <w:bookmarkEnd w:id="19"/>
      <w:bookmarkEnd w:id="20"/>
      <w:r w:rsidRPr="00191CE9">
        <w:rPr>
          <w:rFonts w:ascii="Times New Roman" w:eastAsia="맑은 고딕" w:hAnsi="Times New Roman"/>
          <w:sz w:val="22"/>
        </w:rPr>
        <w:t>Based on the above discussion, we made following proposals.</w:t>
      </w:r>
    </w:p>
    <w:p w14:paraId="318802AA" w14:textId="32028452" w:rsidR="0051778A" w:rsidRDefault="0051778A" w:rsidP="004A465C">
      <w:pPr>
        <w:rPr>
          <w:rFonts w:ascii="Times New Roman" w:eastAsia="맑은 고딕" w:hAnsi="Times New Roman"/>
          <w:sz w:val="22"/>
        </w:rPr>
      </w:pPr>
    </w:p>
    <w:p w14:paraId="16E93736" w14:textId="31AD5FE8" w:rsidR="007827A5" w:rsidRPr="007827A5" w:rsidRDefault="007827A5" w:rsidP="004A465C">
      <w:pPr>
        <w:rPr>
          <w:rFonts w:ascii="Times New Roman" w:eastAsia="맑은 고딕" w:hAnsi="Times New Roman"/>
          <w:b/>
          <w:sz w:val="22"/>
          <w:szCs w:val="22"/>
        </w:rPr>
      </w:pPr>
      <w:r w:rsidRPr="007827A5">
        <w:rPr>
          <w:rFonts w:ascii="Times New Roman" w:eastAsia="맑은 고딕" w:hAnsi="Times New Roman"/>
          <w:b/>
          <w:sz w:val="22"/>
          <w:szCs w:val="22"/>
        </w:rPr>
        <w:t xml:space="preserve">Proposal 1. </w:t>
      </w:r>
      <w:r w:rsidR="0044709B">
        <w:rPr>
          <w:rFonts w:ascii="Times New Roman" w:eastAsia="맑은 고딕" w:hAnsi="Times New Roman"/>
          <w:bCs/>
          <w:sz w:val="22"/>
          <w:szCs w:val="22"/>
        </w:rPr>
        <w:t xml:space="preserve">As a baseline, </w:t>
      </w:r>
      <w:r w:rsidR="0044709B" w:rsidRPr="00E91771">
        <w:rPr>
          <w:rFonts w:ascii="Times New Roman" w:eastAsia="맑은 고딕" w:hAnsi="Times New Roman"/>
          <w:bCs/>
          <w:sz w:val="22"/>
          <w:szCs w:val="22"/>
        </w:rPr>
        <w:t xml:space="preserve">RAN2 </w:t>
      </w:r>
      <w:r w:rsidR="0044709B">
        <w:rPr>
          <w:rFonts w:ascii="Times New Roman" w:eastAsia="맑은 고딕" w:hAnsi="Times New Roman"/>
          <w:bCs/>
          <w:sz w:val="22"/>
          <w:szCs w:val="22"/>
        </w:rPr>
        <w:t>should study the option that LP-WUS replaces DCP.</w:t>
      </w:r>
    </w:p>
    <w:p w14:paraId="194199E3" w14:textId="77777777" w:rsidR="0025435E" w:rsidRPr="00191CE9" w:rsidRDefault="0025435E" w:rsidP="0025435E">
      <w:pPr>
        <w:rPr>
          <w:rFonts w:ascii="Times New Roman" w:eastAsia="맑은 고딕" w:hAnsi="Times New Roman"/>
          <w:b/>
          <w:sz w:val="22"/>
          <w:szCs w:val="22"/>
        </w:rPr>
      </w:pPr>
      <w:r w:rsidRPr="00191CE9">
        <w:rPr>
          <w:rFonts w:ascii="Times New Roman" w:eastAsia="맑은 고딕" w:hAnsi="Times New Roman"/>
          <w:b/>
          <w:sz w:val="22"/>
          <w:szCs w:val="22"/>
        </w:rPr>
        <w:t xml:space="preserve">Proposal </w:t>
      </w:r>
      <w:r w:rsidRPr="00191CE9">
        <w:rPr>
          <w:rFonts w:ascii="Times New Roman" w:eastAsia="맑은 고딕" w:hAnsi="Times New Roman" w:hint="eastAsia"/>
          <w:b/>
          <w:sz w:val="22"/>
          <w:szCs w:val="22"/>
        </w:rPr>
        <w:t xml:space="preserve">2. </w:t>
      </w:r>
      <w:r w:rsidRPr="00191CE9">
        <w:rPr>
          <w:rFonts w:ascii="Times New Roman" w:eastAsia="맑은 고딕" w:hAnsi="Times New Roman" w:hint="eastAsia"/>
          <w:bCs/>
          <w:sz w:val="22"/>
          <w:szCs w:val="22"/>
        </w:rPr>
        <w:t>The d</w:t>
      </w:r>
      <w:r w:rsidRPr="00191CE9">
        <w:rPr>
          <w:rFonts w:ascii="Times New Roman" w:eastAsia="맑은 고딕" w:hAnsi="Times New Roman"/>
          <w:bCs/>
          <w:sz w:val="22"/>
          <w:szCs w:val="22"/>
        </w:rPr>
        <w:t xml:space="preserve">ynamic </w:t>
      </w:r>
      <w:r w:rsidRPr="00191CE9">
        <w:rPr>
          <w:rFonts w:ascii="Times New Roman" w:eastAsia="맑은 고딕" w:hAnsi="Times New Roman" w:hint="eastAsia"/>
          <w:bCs/>
          <w:sz w:val="22"/>
          <w:szCs w:val="22"/>
        </w:rPr>
        <w:t>activation/</w:t>
      </w:r>
      <w:r w:rsidRPr="00191CE9">
        <w:rPr>
          <w:rFonts w:ascii="Times New Roman" w:eastAsia="맑은 고딕" w:hAnsi="Times New Roman"/>
          <w:bCs/>
          <w:sz w:val="22"/>
          <w:szCs w:val="22"/>
        </w:rPr>
        <w:t>deactivation</w:t>
      </w:r>
      <w:r w:rsidRPr="00191CE9">
        <w:rPr>
          <w:rFonts w:ascii="Times New Roman" w:eastAsia="맑은 고딕" w:hAnsi="Times New Roman" w:hint="eastAsia"/>
          <w:bCs/>
          <w:sz w:val="22"/>
          <w:szCs w:val="22"/>
        </w:rPr>
        <w:t xml:space="preserve"> </w:t>
      </w:r>
      <w:r w:rsidRPr="00191CE9">
        <w:rPr>
          <w:rFonts w:ascii="Times New Roman" w:eastAsia="맑은 고딕" w:hAnsi="Times New Roman"/>
          <w:bCs/>
          <w:sz w:val="22"/>
          <w:szCs w:val="22"/>
        </w:rPr>
        <w:t>for LP-WUS monitoring is not supported.</w:t>
      </w:r>
    </w:p>
    <w:p w14:paraId="31290F57" w14:textId="77777777" w:rsidR="00DE6874" w:rsidRPr="00191CE9" w:rsidRDefault="00DE6874" w:rsidP="00DE6874">
      <w:pPr>
        <w:rPr>
          <w:rFonts w:ascii="Times New Roman" w:eastAsia="맑은 고딕" w:hAnsi="Times New Roman"/>
          <w:bCs/>
          <w:sz w:val="22"/>
          <w:szCs w:val="22"/>
        </w:rPr>
      </w:pPr>
    </w:p>
    <w:p w14:paraId="6F600E6E" w14:textId="77777777" w:rsidR="00D73B2A" w:rsidRPr="00191CE9" w:rsidRDefault="00D73B2A" w:rsidP="00D73B2A">
      <w:pPr>
        <w:pStyle w:val="1"/>
        <w:tabs>
          <w:tab w:val="clear" w:pos="2559"/>
          <w:tab w:val="num" w:pos="284"/>
          <w:tab w:val="num" w:pos="1361"/>
        </w:tabs>
        <w:ind w:hanging="2559"/>
        <w:rPr>
          <w:rFonts w:ascii="Times New Roman" w:hAnsi="Times New Roman" w:cs="Times New Roman"/>
          <w:lang w:val="en-US" w:eastAsia="ko-KR"/>
        </w:rPr>
      </w:pPr>
      <w:bookmarkStart w:id="21" w:name="_Ref124589665"/>
      <w:bookmarkStart w:id="22" w:name="_Ref71620620"/>
      <w:bookmarkStart w:id="23" w:name="_Ref124671424"/>
      <w:r w:rsidRPr="00191CE9">
        <w:rPr>
          <w:rFonts w:ascii="Times New Roman" w:hAnsi="Times New Roman" w:cs="Times New Roman"/>
          <w:lang w:val="en-US" w:eastAsia="ko-KR"/>
        </w:rPr>
        <w:t>References</w:t>
      </w:r>
      <w:bookmarkStart w:id="24" w:name="_Ref167612671"/>
      <w:bookmarkEnd w:id="21"/>
      <w:bookmarkEnd w:id="22"/>
      <w:bookmarkEnd w:id="23"/>
    </w:p>
    <w:p w14:paraId="5316898C" w14:textId="77777777" w:rsidR="00D73B2A" w:rsidRPr="00191CE9" w:rsidRDefault="00D73B2A" w:rsidP="00D73B2A">
      <w:pPr>
        <w:pStyle w:val="References"/>
        <w:numPr>
          <w:ilvl w:val="0"/>
          <w:numId w:val="46"/>
        </w:numPr>
        <w:autoSpaceDE w:val="0"/>
        <w:autoSpaceDN w:val="0"/>
        <w:snapToGrid w:val="0"/>
        <w:spacing w:after="60"/>
        <w:jc w:val="both"/>
        <w:rPr>
          <w:rFonts w:ascii="Times" w:eastAsia="바탕" w:hAnsi="Times"/>
          <w:lang w:eastAsia="ko-KR"/>
        </w:rPr>
      </w:pPr>
      <w:r w:rsidRPr="00191CE9">
        <w:rPr>
          <w:rFonts w:ascii="Times" w:eastAsia="바탕" w:hAnsi="Times"/>
          <w:lang w:eastAsia="ko-KR"/>
        </w:rPr>
        <w:t>RP-240801, Revised WID: Low-power wake-up signal and receiver for NR (LP-WUS/WUR)</w:t>
      </w:r>
    </w:p>
    <w:p w14:paraId="22A795CE" w14:textId="77777777" w:rsidR="00D73B2A" w:rsidRDefault="00D73B2A" w:rsidP="00D73B2A">
      <w:pPr>
        <w:pStyle w:val="References"/>
        <w:numPr>
          <w:ilvl w:val="0"/>
          <w:numId w:val="46"/>
        </w:numPr>
        <w:autoSpaceDE w:val="0"/>
        <w:autoSpaceDN w:val="0"/>
        <w:snapToGrid w:val="0"/>
        <w:spacing w:after="60"/>
        <w:jc w:val="both"/>
        <w:rPr>
          <w:rFonts w:ascii="Times" w:eastAsia="바탕" w:hAnsi="Times"/>
          <w:lang w:eastAsia="ko-KR"/>
        </w:rPr>
      </w:pPr>
      <w:r w:rsidRPr="00191CE9">
        <w:rPr>
          <w:rFonts w:ascii="Times" w:eastAsia="바탕" w:hAnsi="Times"/>
          <w:lang w:eastAsia="ko-KR"/>
        </w:rPr>
        <w:lastRenderedPageBreak/>
        <w:t xml:space="preserve">TR 38.869 v18.0.0, Study on </w:t>
      </w:r>
      <w:proofErr w:type="gramStart"/>
      <w:r w:rsidRPr="00191CE9">
        <w:rPr>
          <w:rFonts w:ascii="Times" w:eastAsia="바탕" w:hAnsi="Times"/>
          <w:lang w:eastAsia="ko-KR"/>
        </w:rPr>
        <w:t>low-power</w:t>
      </w:r>
      <w:proofErr w:type="gramEnd"/>
      <w:r w:rsidRPr="00191CE9">
        <w:rPr>
          <w:rFonts w:ascii="Times" w:eastAsia="바탕" w:hAnsi="Times"/>
          <w:lang w:eastAsia="ko-KR"/>
        </w:rPr>
        <w:t xml:space="preserve"> wake up signal and receiver for NR </w:t>
      </w:r>
    </w:p>
    <w:p w14:paraId="2B62ED65" w14:textId="218BC620" w:rsidR="000B4B6B" w:rsidRPr="00191CE9" w:rsidRDefault="000B4B6B" w:rsidP="00D73B2A">
      <w:pPr>
        <w:pStyle w:val="References"/>
        <w:numPr>
          <w:ilvl w:val="0"/>
          <w:numId w:val="46"/>
        </w:numPr>
        <w:autoSpaceDE w:val="0"/>
        <w:autoSpaceDN w:val="0"/>
        <w:snapToGrid w:val="0"/>
        <w:spacing w:after="60"/>
        <w:jc w:val="both"/>
        <w:rPr>
          <w:rFonts w:ascii="Times" w:eastAsia="바탕" w:hAnsi="Times"/>
          <w:lang w:eastAsia="ko-KR"/>
        </w:rPr>
      </w:pPr>
      <w:r>
        <w:rPr>
          <w:rFonts w:ascii="Times" w:eastAsia="바탕" w:hAnsi="Times" w:hint="eastAsia"/>
          <w:lang w:eastAsia="ko-KR"/>
        </w:rPr>
        <w:t>R1-2403714, FL summary #3 on LP-WUS operation in CONNECTED mode</w:t>
      </w:r>
    </w:p>
    <w:bookmarkEnd w:id="24"/>
    <w:p w14:paraId="35DCCE1F" w14:textId="7E550082" w:rsidR="002D2A55" w:rsidRPr="00D73B2A" w:rsidRDefault="002D2A55" w:rsidP="002D2A55">
      <w:pPr>
        <w:rPr>
          <w:rFonts w:ascii="Times New Roman" w:eastAsia="맑은 고딕" w:hAnsi="Times New Roman"/>
          <w:b/>
          <w:sz w:val="22"/>
          <w:szCs w:val="22"/>
        </w:rPr>
      </w:pPr>
    </w:p>
    <w:sectPr w:rsidR="002D2A55" w:rsidRPr="00D73B2A">
      <w:head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3FE3DD" w14:textId="77777777" w:rsidR="003A1378" w:rsidRPr="00191CE9" w:rsidRDefault="003A1378">
      <w:r w:rsidRPr="00191CE9">
        <w:separator/>
      </w:r>
    </w:p>
  </w:endnote>
  <w:endnote w:type="continuationSeparator" w:id="0">
    <w:p w14:paraId="696DCA38" w14:textId="77777777" w:rsidR="003A1378" w:rsidRPr="00191CE9" w:rsidRDefault="003A1378">
      <w:r w:rsidRPr="00191CE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ZapfDingbats">
    <w:altName w:val="Wingdings"/>
    <w:charset w:val="02"/>
    <w:family w:val="decorative"/>
    <w:pitch w:val="default"/>
    <w:sig w:usb0="00000000" w:usb1="0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B02B54" w14:textId="77777777" w:rsidR="00ED4028" w:rsidRPr="00191CE9" w:rsidRDefault="00ED4028">
    <w:pPr>
      <w:pStyle w:val="ac"/>
      <w:jc w:val="left"/>
      <w:rPr>
        <w:b w:val="0"/>
        <w:i w:val="0"/>
        <w:noProof w:val="0"/>
        <w:lang w:eastAsia="ko-K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4A6D9A" w14:textId="77777777" w:rsidR="003A1378" w:rsidRPr="00191CE9" w:rsidRDefault="003A1378">
      <w:r w:rsidRPr="00191CE9">
        <w:separator/>
      </w:r>
    </w:p>
  </w:footnote>
  <w:footnote w:type="continuationSeparator" w:id="0">
    <w:p w14:paraId="79E51D06" w14:textId="77777777" w:rsidR="003A1378" w:rsidRPr="00191CE9" w:rsidRDefault="003A1378">
      <w:r w:rsidRPr="00191CE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98825E" w14:textId="77777777" w:rsidR="00ED4028" w:rsidRPr="00191CE9" w:rsidRDefault="00ED4028">
    <w:r w:rsidRPr="00191CE9">
      <w:t xml:space="preserve">Page </w:t>
    </w:r>
    <w:r w:rsidRPr="00191CE9">
      <w:fldChar w:fldCharType="begin"/>
    </w:r>
    <w:r w:rsidRPr="00191CE9">
      <w:instrText>PAGE</w:instrText>
    </w:r>
    <w:r w:rsidRPr="00191CE9">
      <w:fldChar w:fldCharType="separate"/>
    </w:r>
    <w:r w:rsidRPr="00191CE9">
      <w:t>4</w:t>
    </w:r>
    <w:r w:rsidRPr="00191CE9">
      <w:fldChar w:fldCharType="end"/>
    </w:r>
    <w:r w:rsidRPr="00191CE9">
      <w:br/>
      <w:t xml:space="preserve">Draft </w:t>
    </w:r>
    <w:proofErr w:type="spellStart"/>
    <w:r w:rsidRPr="00191CE9">
      <w:t>prETS</w:t>
    </w:r>
    <w:proofErr w:type="spellEnd"/>
    <w:r w:rsidRPr="00191CE9">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75C5645"/>
    <w:multiLevelType w:val="hybridMultilevel"/>
    <w:tmpl w:val="AA10C242"/>
    <w:lvl w:ilvl="0" w:tplc="3C0AC85A">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17FB2DD7"/>
    <w:multiLevelType w:val="hybridMultilevel"/>
    <w:tmpl w:val="753CEC6E"/>
    <w:lvl w:ilvl="0" w:tplc="F86288CE">
      <w:numFmt w:val="bullet"/>
      <w:lvlText w:val="-"/>
      <w:lvlJc w:val="left"/>
      <w:pPr>
        <w:ind w:left="800" w:hanging="360"/>
      </w:pPr>
      <w:rPr>
        <w:rFonts w:ascii="Times New Roman" w:eastAsia="맑은 고딕" w:hAnsi="Times New Roman" w:cs="Times New Roman" w:hint="default"/>
        <w:b w:val="0"/>
      </w:rPr>
    </w:lvl>
    <w:lvl w:ilvl="1" w:tplc="6276CD74">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1F925C9A"/>
    <w:multiLevelType w:val="hybridMultilevel"/>
    <w:tmpl w:val="9780AAF6"/>
    <w:lvl w:ilvl="0" w:tplc="585649CC">
      <w:numFmt w:val="bullet"/>
      <w:lvlText w:val="-"/>
      <w:lvlJc w:val="left"/>
      <w:pPr>
        <w:ind w:left="800" w:hanging="360"/>
      </w:pPr>
      <w:rPr>
        <w:rFonts w:ascii="Arial" w:eastAsia="맑은 고딕" w:hAnsi="Arial" w:cs="Aria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278F4F12"/>
    <w:multiLevelType w:val="hybridMultilevel"/>
    <w:tmpl w:val="7736DA0A"/>
    <w:lvl w:ilvl="0" w:tplc="4D18EA24">
      <w:start w:val="1"/>
      <w:numFmt w:val="bullet"/>
      <w:lvlText w:val="•"/>
      <w:lvlJc w:val="left"/>
      <w:pPr>
        <w:tabs>
          <w:tab w:val="num" w:pos="720"/>
        </w:tabs>
        <w:ind w:left="720" w:hanging="360"/>
      </w:pPr>
      <w:rPr>
        <w:rFonts w:ascii="Arial" w:hAnsi="Arial" w:hint="default"/>
      </w:rPr>
    </w:lvl>
    <w:lvl w:ilvl="1" w:tplc="08D2B49C" w:tentative="1">
      <w:start w:val="1"/>
      <w:numFmt w:val="bullet"/>
      <w:lvlText w:val="•"/>
      <w:lvlJc w:val="left"/>
      <w:pPr>
        <w:tabs>
          <w:tab w:val="num" w:pos="1440"/>
        </w:tabs>
        <w:ind w:left="1440" w:hanging="360"/>
      </w:pPr>
      <w:rPr>
        <w:rFonts w:ascii="Arial" w:hAnsi="Arial" w:hint="default"/>
      </w:rPr>
    </w:lvl>
    <w:lvl w:ilvl="2" w:tplc="5E2085EE" w:tentative="1">
      <w:start w:val="1"/>
      <w:numFmt w:val="bullet"/>
      <w:lvlText w:val="•"/>
      <w:lvlJc w:val="left"/>
      <w:pPr>
        <w:tabs>
          <w:tab w:val="num" w:pos="2160"/>
        </w:tabs>
        <w:ind w:left="2160" w:hanging="360"/>
      </w:pPr>
      <w:rPr>
        <w:rFonts w:ascii="Arial" w:hAnsi="Arial" w:hint="default"/>
      </w:rPr>
    </w:lvl>
    <w:lvl w:ilvl="3" w:tplc="625E4356" w:tentative="1">
      <w:start w:val="1"/>
      <w:numFmt w:val="bullet"/>
      <w:lvlText w:val="•"/>
      <w:lvlJc w:val="left"/>
      <w:pPr>
        <w:tabs>
          <w:tab w:val="num" w:pos="2880"/>
        </w:tabs>
        <w:ind w:left="2880" w:hanging="360"/>
      </w:pPr>
      <w:rPr>
        <w:rFonts w:ascii="Arial" w:hAnsi="Arial" w:hint="default"/>
      </w:rPr>
    </w:lvl>
    <w:lvl w:ilvl="4" w:tplc="9E743ECA" w:tentative="1">
      <w:start w:val="1"/>
      <w:numFmt w:val="bullet"/>
      <w:lvlText w:val="•"/>
      <w:lvlJc w:val="left"/>
      <w:pPr>
        <w:tabs>
          <w:tab w:val="num" w:pos="3600"/>
        </w:tabs>
        <w:ind w:left="3600" w:hanging="360"/>
      </w:pPr>
      <w:rPr>
        <w:rFonts w:ascii="Arial" w:hAnsi="Arial" w:hint="default"/>
      </w:rPr>
    </w:lvl>
    <w:lvl w:ilvl="5" w:tplc="24E26CBA" w:tentative="1">
      <w:start w:val="1"/>
      <w:numFmt w:val="bullet"/>
      <w:lvlText w:val="•"/>
      <w:lvlJc w:val="left"/>
      <w:pPr>
        <w:tabs>
          <w:tab w:val="num" w:pos="4320"/>
        </w:tabs>
        <w:ind w:left="4320" w:hanging="360"/>
      </w:pPr>
      <w:rPr>
        <w:rFonts w:ascii="Arial" w:hAnsi="Arial" w:hint="default"/>
      </w:rPr>
    </w:lvl>
    <w:lvl w:ilvl="6" w:tplc="75140BA2" w:tentative="1">
      <w:start w:val="1"/>
      <w:numFmt w:val="bullet"/>
      <w:lvlText w:val="•"/>
      <w:lvlJc w:val="left"/>
      <w:pPr>
        <w:tabs>
          <w:tab w:val="num" w:pos="5040"/>
        </w:tabs>
        <w:ind w:left="5040" w:hanging="360"/>
      </w:pPr>
      <w:rPr>
        <w:rFonts w:ascii="Arial" w:hAnsi="Arial" w:hint="default"/>
      </w:rPr>
    </w:lvl>
    <w:lvl w:ilvl="7" w:tplc="845059F0" w:tentative="1">
      <w:start w:val="1"/>
      <w:numFmt w:val="bullet"/>
      <w:lvlText w:val="•"/>
      <w:lvlJc w:val="left"/>
      <w:pPr>
        <w:tabs>
          <w:tab w:val="num" w:pos="5760"/>
        </w:tabs>
        <w:ind w:left="5760" w:hanging="360"/>
      </w:pPr>
      <w:rPr>
        <w:rFonts w:ascii="Arial" w:hAnsi="Arial" w:hint="default"/>
      </w:rPr>
    </w:lvl>
    <w:lvl w:ilvl="8" w:tplc="D15AF37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9646F8"/>
    <w:multiLevelType w:val="hybridMultilevel"/>
    <w:tmpl w:val="C5142BA2"/>
    <w:lvl w:ilvl="0" w:tplc="6276CD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9" w15:restartNumberingAfterBreak="0">
    <w:nsid w:val="2E3A1262"/>
    <w:multiLevelType w:val="hybridMultilevel"/>
    <w:tmpl w:val="C44C1EC0"/>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340058"/>
    <w:multiLevelType w:val="hybridMultilevel"/>
    <w:tmpl w:val="446C481C"/>
    <w:lvl w:ilvl="0" w:tplc="8B9A0EDA">
      <w:start w:val="3"/>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357741FE"/>
    <w:multiLevelType w:val="hybridMultilevel"/>
    <w:tmpl w:val="B9B294EC"/>
    <w:lvl w:ilvl="0" w:tplc="94AAD78C">
      <w:start w:val="1"/>
      <w:numFmt w:val="bullet"/>
      <w:lvlText w:val="•"/>
      <w:lvlJc w:val="left"/>
      <w:pPr>
        <w:tabs>
          <w:tab w:val="num" w:pos="720"/>
        </w:tabs>
        <w:ind w:left="720" w:hanging="360"/>
      </w:pPr>
      <w:rPr>
        <w:rFonts w:ascii="Arial" w:hAnsi="Arial" w:hint="default"/>
      </w:rPr>
    </w:lvl>
    <w:lvl w:ilvl="1" w:tplc="90AEC89E" w:tentative="1">
      <w:start w:val="1"/>
      <w:numFmt w:val="bullet"/>
      <w:lvlText w:val="•"/>
      <w:lvlJc w:val="left"/>
      <w:pPr>
        <w:tabs>
          <w:tab w:val="num" w:pos="1440"/>
        </w:tabs>
        <w:ind w:left="1440" w:hanging="360"/>
      </w:pPr>
      <w:rPr>
        <w:rFonts w:ascii="Arial" w:hAnsi="Arial" w:hint="default"/>
      </w:rPr>
    </w:lvl>
    <w:lvl w:ilvl="2" w:tplc="03DA454E" w:tentative="1">
      <w:start w:val="1"/>
      <w:numFmt w:val="bullet"/>
      <w:lvlText w:val="•"/>
      <w:lvlJc w:val="left"/>
      <w:pPr>
        <w:tabs>
          <w:tab w:val="num" w:pos="2160"/>
        </w:tabs>
        <w:ind w:left="2160" w:hanging="360"/>
      </w:pPr>
      <w:rPr>
        <w:rFonts w:ascii="Arial" w:hAnsi="Arial" w:hint="default"/>
      </w:rPr>
    </w:lvl>
    <w:lvl w:ilvl="3" w:tplc="2174AADC" w:tentative="1">
      <w:start w:val="1"/>
      <w:numFmt w:val="bullet"/>
      <w:lvlText w:val="•"/>
      <w:lvlJc w:val="left"/>
      <w:pPr>
        <w:tabs>
          <w:tab w:val="num" w:pos="2880"/>
        </w:tabs>
        <w:ind w:left="2880" w:hanging="360"/>
      </w:pPr>
      <w:rPr>
        <w:rFonts w:ascii="Arial" w:hAnsi="Arial" w:hint="default"/>
      </w:rPr>
    </w:lvl>
    <w:lvl w:ilvl="4" w:tplc="4B3481C8" w:tentative="1">
      <w:start w:val="1"/>
      <w:numFmt w:val="bullet"/>
      <w:lvlText w:val="•"/>
      <w:lvlJc w:val="left"/>
      <w:pPr>
        <w:tabs>
          <w:tab w:val="num" w:pos="3600"/>
        </w:tabs>
        <w:ind w:left="3600" w:hanging="360"/>
      </w:pPr>
      <w:rPr>
        <w:rFonts w:ascii="Arial" w:hAnsi="Arial" w:hint="default"/>
      </w:rPr>
    </w:lvl>
    <w:lvl w:ilvl="5" w:tplc="6ED66FE4" w:tentative="1">
      <w:start w:val="1"/>
      <w:numFmt w:val="bullet"/>
      <w:lvlText w:val="•"/>
      <w:lvlJc w:val="left"/>
      <w:pPr>
        <w:tabs>
          <w:tab w:val="num" w:pos="4320"/>
        </w:tabs>
        <w:ind w:left="4320" w:hanging="360"/>
      </w:pPr>
      <w:rPr>
        <w:rFonts w:ascii="Arial" w:hAnsi="Arial" w:hint="default"/>
      </w:rPr>
    </w:lvl>
    <w:lvl w:ilvl="6" w:tplc="206EA43A" w:tentative="1">
      <w:start w:val="1"/>
      <w:numFmt w:val="bullet"/>
      <w:lvlText w:val="•"/>
      <w:lvlJc w:val="left"/>
      <w:pPr>
        <w:tabs>
          <w:tab w:val="num" w:pos="5040"/>
        </w:tabs>
        <w:ind w:left="5040" w:hanging="360"/>
      </w:pPr>
      <w:rPr>
        <w:rFonts w:ascii="Arial" w:hAnsi="Arial" w:hint="default"/>
      </w:rPr>
    </w:lvl>
    <w:lvl w:ilvl="7" w:tplc="BF908624" w:tentative="1">
      <w:start w:val="1"/>
      <w:numFmt w:val="bullet"/>
      <w:lvlText w:val="•"/>
      <w:lvlJc w:val="left"/>
      <w:pPr>
        <w:tabs>
          <w:tab w:val="num" w:pos="5760"/>
        </w:tabs>
        <w:ind w:left="5760" w:hanging="360"/>
      </w:pPr>
      <w:rPr>
        <w:rFonts w:ascii="Arial" w:hAnsi="Arial" w:hint="default"/>
      </w:rPr>
    </w:lvl>
    <w:lvl w:ilvl="8" w:tplc="83027E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878151E"/>
    <w:multiLevelType w:val="hybridMultilevel"/>
    <w:tmpl w:val="AD682158"/>
    <w:lvl w:ilvl="0" w:tplc="04090001">
      <w:start w:val="1"/>
      <w:numFmt w:val="bullet"/>
      <w:lvlText w:val=""/>
      <w:lvlJc w:val="left"/>
      <w:pPr>
        <w:ind w:left="880" w:hanging="440"/>
      </w:pPr>
      <w:rPr>
        <w:rFonts w:ascii="Symbol" w:hAnsi="Symbol" w:hint="default"/>
      </w:rPr>
    </w:lvl>
    <w:lvl w:ilvl="1" w:tplc="75A6C4FE">
      <w:numFmt w:val="bullet"/>
      <w:lvlText w:val="-"/>
      <w:lvlJc w:val="left"/>
      <w:pPr>
        <w:ind w:left="1320" w:hanging="440"/>
      </w:pPr>
      <w:rPr>
        <w:rFonts w:ascii="Times New Roman" w:eastAsia="PMingLiU" w:hAnsi="Times New Roman" w:cs="Times New Roman"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EA4C83"/>
    <w:multiLevelType w:val="hybridMultilevel"/>
    <w:tmpl w:val="57444FFC"/>
    <w:lvl w:ilvl="0" w:tplc="BB0C374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A7B1EDD"/>
    <w:multiLevelType w:val="hybridMultilevel"/>
    <w:tmpl w:val="7390DB46"/>
    <w:lvl w:ilvl="0" w:tplc="437EB64E">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EB378FF"/>
    <w:multiLevelType w:val="hybridMultilevel"/>
    <w:tmpl w:val="DBAE6588"/>
    <w:lvl w:ilvl="0" w:tplc="747C34AA">
      <w:start w:val="1"/>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4" w15:restartNumberingAfterBreak="0">
    <w:nsid w:val="50ED4A18"/>
    <w:multiLevelType w:val="hybridMultilevel"/>
    <w:tmpl w:val="7F22B39E"/>
    <w:lvl w:ilvl="0" w:tplc="732A769A">
      <w:start w:val="1"/>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6" w15:restartNumberingAfterBreak="0">
    <w:nsid w:val="51FB498A"/>
    <w:multiLevelType w:val="hybridMultilevel"/>
    <w:tmpl w:val="2A789186"/>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7"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A03790A"/>
    <w:multiLevelType w:val="hybridMultilevel"/>
    <w:tmpl w:val="AC0E02D2"/>
    <w:lvl w:ilvl="0" w:tplc="AC827B68">
      <w:start w:val="1"/>
      <w:numFmt w:val="bullet"/>
      <w:lvlText w:val="•"/>
      <w:lvlJc w:val="left"/>
      <w:pPr>
        <w:tabs>
          <w:tab w:val="num" w:pos="720"/>
        </w:tabs>
        <w:ind w:left="720" w:hanging="360"/>
      </w:pPr>
      <w:rPr>
        <w:rFonts w:ascii="Arial" w:hAnsi="Arial" w:hint="default"/>
      </w:rPr>
    </w:lvl>
    <w:lvl w:ilvl="1" w:tplc="DCF08134" w:tentative="1">
      <w:start w:val="1"/>
      <w:numFmt w:val="bullet"/>
      <w:lvlText w:val="•"/>
      <w:lvlJc w:val="left"/>
      <w:pPr>
        <w:tabs>
          <w:tab w:val="num" w:pos="1440"/>
        </w:tabs>
        <w:ind w:left="1440" w:hanging="360"/>
      </w:pPr>
      <w:rPr>
        <w:rFonts w:ascii="Arial" w:hAnsi="Arial" w:hint="default"/>
      </w:rPr>
    </w:lvl>
    <w:lvl w:ilvl="2" w:tplc="42563B0A" w:tentative="1">
      <w:start w:val="1"/>
      <w:numFmt w:val="bullet"/>
      <w:lvlText w:val="•"/>
      <w:lvlJc w:val="left"/>
      <w:pPr>
        <w:tabs>
          <w:tab w:val="num" w:pos="2160"/>
        </w:tabs>
        <w:ind w:left="2160" w:hanging="360"/>
      </w:pPr>
      <w:rPr>
        <w:rFonts w:ascii="Arial" w:hAnsi="Arial" w:hint="default"/>
      </w:rPr>
    </w:lvl>
    <w:lvl w:ilvl="3" w:tplc="4DDA295E" w:tentative="1">
      <w:start w:val="1"/>
      <w:numFmt w:val="bullet"/>
      <w:lvlText w:val="•"/>
      <w:lvlJc w:val="left"/>
      <w:pPr>
        <w:tabs>
          <w:tab w:val="num" w:pos="2880"/>
        </w:tabs>
        <w:ind w:left="2880" w:hanging="360"/>
      </w:pPr>
      <w:rPr>
        <w:rFonts w:ascii="Arial" w:hAnsi="Arial" w:hint="default"/>
      </w:rPr>
    </w:lvl>
    <w:lvl w:ilvl="4" w:tplc="3E5A5710" w:tentative="1">
      <w:start w:val="1"/>
      <w:numFmt w:val="bullet"/>
      <w:lvlText w:val="•"/>
      <w:lvlJc w:val="left"/>
      <w:pPr>
        <w:tabs>
          <w:tab w:val="num" w:pos="3600"/>
        </w:tabs>
        <w:ind w:left="3600" w:hanging="360"/>
      </w:pPr>
      <w:rPr>
        <w:rFonts w:ascii="Arial" w:hAnsi="Arial" w:hint="default"/>
      </w:rPr>
    </w:lvl>
    <w:lvl w:ilvl="5" w:tplc="5880A780" w:tentative="1">
      <w:start w:val="1"/>
      <w:numFmt w:val="bullet"/>
      <w:lvlText w:val="•"/>
      <w:lvlJc w:val="left"/>
      <w:pPr>
        <w:tabs>
          <w:tab w:val="num" w:pos="4320"/>
        </w:tabs>
        <w:ind w:left="4320" w:hanging="360"/>
      </w:pPr>
      <w:rPr>
        <w:rFonts w:ascii="Arial" w:hAnsi="Arial" w:hint="default"/>
      </w:rPr>
    </w:lvl>
    <w:lvl w:ilvl="6" w:tplc="8C30957A" w:tentative="1">
      <w:start w:val="1"/>
      <w:numFmt w:val="bullet"/>
      <w:lvlText w:val="•"/>
      <w:lvlJc w:val="left"/>
      <w:pPr>
        <w:tabs>
          <w:tab w:val="num" w:pos="5040"/>
        </w:tabs>
        <w:ind w:left="5040" w:hanging="360"/>
      </w:pPr>
      <w:rPr>
        <w:rFonts w:ascii="Arial" w:hAnsi="Arial" w:hint="default"/>
      </w:rPr>
    </w:lvl>
    <w:lvl w:ilvl="7" w:tplc="DE805D72" w:tentative="1">
      <w:start w:val="1"/>
      <w:numFmt w:val="bullet"/>
      <w:lvlText w:val="•"/>
      <w:lvlJc w:val="left"/>
      <w:pPr>
        <w:tabs>
          <w:tab w:val="num" w:pos="5760"/>
        </w:tabs>
        <w:ind w:left="5760" w:hanging="360"/>
      </w:pPr>
      <w:rPr>
        <w:rFonts w:ascii="Arial" w:hAnsi="Arial" w:hint="default"/>
      </w:rPr>
    </w:lvl>
    <w:lvl w:ilvl="8" w:tplc="793EB08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EB04A16"/>
    <w:multiLevelType w:val="hybridMultilevel"/>
    <w:tmpl w:val="BBD0CB58"/>
    <w:lvl w:ilvl="0" w:tplc="FD6A748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FFD4381"/>
    <w:multiLevelType w:val="multilevel"/>
    <w:tmpl w:val="CC9E84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5DD2CC4"/>
    <w:multiLevelType w:val="hybridMultilevel"/>
    <w:tmpl w:val="8C2C11B8"/>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3" w15:restartNumberingAfterBreak="0">
    <w:nsid w:val="6CFE2E3C"/>
    <w:multiLevelType w:val="hybridMultilevel"/>
    <w:tmpl w:val="E0860DB4"/>
    <w:lvl w:ilvl="0" w:tplc="F85690F0">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B2B63"/>
    <w:multiLevelType w:val="hybridMultilevel"/>
    <w:tmpl w:val="214A7976"/>
    <w:lvl w:ilvl="0" w:tplc="221E1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752E3271"/>
    <w:multiLevelType w:val="hybridMultilevel"/>
    <w:tmpl w:val="A15CBF2E"/>
    <w:lvl w:ilvl="0" w:tplc="3184DAC4">
      <w:start w:val="6"/>
      <w:numFmt w:val="bullet"/>
      <w:lvlText w:val="-"/>
      <w:lvlJc w:val="left"/>
      <w:pPr>
        <w:ind w:left="880" w:hanging="44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7" w15:restartNumberingAfterBreak="0">
    <w:nsid w:val="7A4E4681"/>
    <w:multiLevelType w:val="hybridMultilevel"/>
    <w:tmpl w:val="C7B402E4"/>
    <w:lvl w:ilvl="0" w:tplc="36D03984">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AA723BF"/>
    <w:multiLevelType w:val="hybridMultilevel"/>
    <w:tmpl w:val="4650EED8"/>
    <w:lvl w:ilvl="0" w:tplc="B1A47E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596E15"/>
    <w:multiLevelType w:val="hybridMultilevel"/>
    <w:tmpl w:val="D3C0251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1" w15:restartNumberingAfterBreak="0">
    <w:nsid w:val="7F5669F8"/>
    <w:multiLevelType w:val="hybridMultilevel"/>
    <w:tmpl w:val="2A78C39A"/>
    <w:lvl w:ilvl="0" w:tplc="9F3E7C32">
      <w:start w:val="1"/>
      <w:numFmt w:val="decimal"/>
      <w:lvlText w:val="%1."/>
      <w:lvlJc w:val="left"/>
      <w:pPr>
        <w:ind w:left="760" w:hanging="360"/>
      </w:pPr>
      <w:rPr>
        <w:rFonts w:ascii="Arial" w:eastAsia="Times New Roman" w:hAnsi="Arial" w:hint="default"/>
        <w:sz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7F831AB1"/>
    <w:multiLevelType w:val="hybridMultilevel"/>
    <w:tmpl w:val="4DFAFA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74722683">
    <w:abstractNumId w:val="1"/>
  </w:num>
  <w:num w:numId="2" w16cid:durableId="1296791925">
    <w:abstractNumId w:val="21"/>
  </w:num>
  <w:num w:numId="3" w16cid:durableId="2035497535">
    <w:abstractNumId w:val="16"/>
  </w:num>
  <w:num w:numId="4" w16cid:durableId="711617350">
    <w:abstractNumId w:val="17"/>
  </w:num>
  <w:num w:numId="5" w16cid:durableId="1583027288">
    <w:abstractNumId w:val="10"/>
  </w:num>
  <w:num w:numId="6" w16cid:durableId="504710939">
    <w:abstractNumId w:val="19"/>
  </w:num>
  <w:num w:numId="7" w16cid:durableId="1266962716">
    <w:abstractNumId w:val="28"/>
  </w:num>
  <w:num w:numId="8" w16cid:durableId="1874802024">
    <w:abstractNumId w:val="11"/>
  </w:num>
  <w:num w:numId="9" w16cid:durableId="528840312">
    <w:abstractNumId w:val="25"/>
  </w:num>
  <w:num w:numId="10" w16cid:durableId="2002002932">
    <w:abstractNumId w:val="39"/>
  </w:num>
  <w:num w:numId="11" w16cid:durableId="1281843544">
    <w:abstractNumId w:val="27"/>
  </w:num>
  <w:num w:numId="12" w16cid:durableId="1146044681">
    <w:abstractNumId w:val="34"/>
  </w:num>
  <w:num w:numId="13" w16cid:durableId="1718820313">
    <w:abstractNumId w:val="33"/>
  </w:num>
  <w:num w:numId="14" w16cid:durableId="1959407336">
    <w:abstractNumId w:val="22"/>
  </w:num>
  <w:num w:numId="15" w16cid:durableId="1052459229">
    <w:abstractNumId w:val="37"/>
  </w:num>
  <w:num w:numId="16" w16cid:durableId="1980843717">
    <w:abstractNumId w:val="34"/>
  </w:num>
  <w:num w:numId="17" w16cid:durableId="392043269">
    <w:abstractNumId w:val="23"/>
  </w:num>
  <w:num w:numId="18" w16cid:durableId="827668318">
    <w:abstractNumId w:val="35"/>
  </w:num>
  <w:num w:numId="19" w16cid:durableId="480078051">
    <w:abstractNumId w:val="34"/>
  </w:num>
  <w:num w:numId="20" w16cid:durableId="1864006557">
    <w:abstractNumId w:val="8"/>
  </w:num>
  <w:num w:numId="21" w16cid:durableId="993877880">
    <w:abstractNumId w:val="31"/>
  </w:num>
  <w:num w:numId="22" w16cid:durableId="885027732">
    <w:abstractNumId w:val="18"/>
  </w:num>
  <w:num w:numId="23" w16cid:durableId="75413478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76765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0315869">
    <w:abstractNumId w:val="1"/>
  </w:num>
  <w:num w:numId="26" w16cid:durableId="1667660590">
    <w:abstractNumId w:val="26"/>
  </w:num>
  <w:num w:numId="27" w16cid:durableId="1765685615">
    <w:abstractNumId w:val="30"/>
  </w:num>
  <w:num w:numId="28" w16cid:durableId="1781949984">
    <w:abstractNumId w:val="40"/>
  </w:num>
  <w:num w:numId="29" w16cid:durableId="456223487">
    <w:abstractNumId w:val="14"/>
  </w:num>
  <w:num w:numId="30" w16cid:durableId="215699402">
    <w:abstractNumId w:val="24"/>
  </w:num>
  <w:num w:numId="31" w16cid:durableId="1398106">
    <w:abstractNumId w:val="12"/>
  </w:num>
  <w:num w:numId="32" w16cid:durableId="1632663936">
    <w:abstractNumId w:val="41"/>
  </w:num>
  <w:num w:numId="33" w16cid:durableId="404571809">
    <w:abstractNumId w:val="4"/>
  </w:num>
  <w:num w:numId="34" w16cid:durableId="553396347">
    <w:abstractNumId w:val="9"/>
  </w:num>
  <w:num w:numId="35" w16cid:durableId="1301765745">
    <w:abstractNumId w:val="42"/>
  </w:num>
  <w:num w:numId="36" w16cid:durableId="1489708409">
    <w:abstractNumId w:val="7"/>
  </w:num>
  <w:num w:numId="37" w16cid:durableId="668601596">
    <w:abstractNumId w:val="32"/>
  </w:num>
  <w:num w:numId="38" w16cid:durableId="1517159717">
    <w:abstractNumId w:val="1"/>
  </w:num>
  <w:num w:numId="39" w16cid:durableId="161703640">
    <w:abstractNumId w:val="5"/>
  </w:num>
  <w:num w:numId="40" w16cid:durableId="169951266">
    <w:abstractNumId w:val="3"/>
  </w:num>
  <w:num w:numId="41" w16cid:durableId="738602392">
    <w:abstractNumId w:val="6"/>
  </w:num>
  <w:num w:numId="42" w16cid:durableId="1377503777">
    <w:abstractNumId w:val="29"/>
  </w:num>
  <w:num w:numId="43" w16cid:durableId="704915149">
    <w:abstractNumId w:val="13"/>
  </w:num>
  <w:num w:numId="44" w16cid:durableId="1305967756">
    <w:abstractNumId w:val="0"/>
  </w:num>
  <w:num w:numId="45" w16cid:durableId="1475371060">
    <w:abstractNumId w:val="2"/>
  </w:num>
  <w:num w:numId="46" w16cid:durableId="626206514">
    <w:abstractNumId w:val="15"/>
  </w:num>
  <w:num w:numId="47" w16cid:durableId="1767339486">
    <w:abstractNumId w:val="1"/>
  </w:num>
  <w:num w:numId="48" w16cid:durableId="324363406">
    <w:abstractNumId w:val="20"/>
  </w:num>
  <w:num w:numId="49" w16cid:durableId="1942453378">
    <w:abstractNumId w:val="36"/>
  </w:num>
  <w:num w:numId="50" w16cid:durableId="57679411">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ko-K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EF"/>
    <w:rsid w:val="000053EE"/>
    <w:rsid w:val="0000581C"/>
    <w:rsid w:val="00007ED1"/>
    <w:rsid w:val="000115AA"/>
    <w:rsid w:val="00011DC0"/>
    <w:rsid w:val="000135B6"/>
    <w:rsid w:val="00013B96"/>
    <w:rsid w:val="00014ADD"/>
    <w:rsid w:val="00014F0F"/>
    <w:rsid w:val="00016E81"/>
    <w:rsid w:val="00020009"/>
    <w:rsid w:val="00020DCC"/>
    <w:rsid w:val="000238E2"/>
    <w:rsid w:val="00023E3B"/>
    <w:rsid w:val="00026326"/>
    <w:rsid w:val="00030630"/>
    <w:rsid w:val="000319E9"/>
    <w:rsid w:val="000331C1"/>
    <w:rsid w:val="00033765"/>
    <w:rsid w:val="00037F83"/>
    <w:rsid w:val="000408B7"/>
    <w:rsid w:val="00043337"/>
    <w:rsid w:val="00045510"/>
    <w:rsid w:val="00046191"/>
    <w:rsid w:val="000470CA"/>
    <w:rsid w:val="000470FD"/>
    <w:rsid w:val="0005235B"/>
    <w:rsid w:val="00053451"/>
    <w:rsid w:val="00053AC7"/>
    <w:rsid w:val="00053E68"/>
    <w:rsid w:val="000552D2"/>
    <w:rsid w:val="00055CFD"/>
    <w:rsid w:val="0006034D"/>
    <w:rsid w:val="00061025"/>
    <w:rsid w:val="00065AA8"/>
    <w:rsid w:val="0007031A"/>
    <w:rsid w:val="00070F08"/>
    <w:rsid w:val="000733F1"/>
    <w:rsid w:val="000735E2"/>
    <w:rsid w:val="00077874"/>
    <w:rsid w:val="000846F7"/>
    <w:rsid w:val="00084AC3"/>
    <w:rsid w:val="00085EAD"/>
    <w:rsid w:val="00087337"/>
    <w:rsid w:val="00093006"/>
    <w:rsid w:val="00093526"/>
    <w:rsid w:val="00097806"/>
    <w:rsid w:val="000A00AC"/>
    <w:rsid w:val="000A15EB"/>
    <w:rsid w:val="000A1985"/>
    <w:rsid w:val="000A4068"/>
    <w:rsid w:val="000A4D9E"/>
    <w:rsid w:val="000B21B6"/>
    <w:rsid w:val="000B3199"/>
    <w:rsid w:val="000B3619"/>
    <w:rsid w:val="000B3955"/>
    <w:rsid w:val="000B4B6B"/>
    <w:rsid w:val="000C2A6A"/>
    <w:rsid w:val="000C7D7B"/>
    <w:rsid w:val="000D1D76"/>
    <w:rsid w:val="000D1DA4"/>
    <w:rsid w:val="000D2602"/>
    <w:rsid w:val="000D4063"/>
    <w:rsid w:val="000D597E"/>
    <w:rsid w:val="000E0B36"/>
    <w:rsid w:val="000E1CFB"/>
    <w:rsid w:val="000E4011"/>
    <w:rsid w:val="000E5D6E"/>
    <w:rsid w:val="000E68A4"/>
    <w:rsid w:val="000E79D8"/>
    <w:rsid w:val="000F4238"/>
    <w:rsid w:val="000F431B"/>
    <w:rsid w:val="000F5A73"/>
    <w:rsid w:val="000F61CF"/>
    <w:rsid w:val="000F6B73"/>
    <w:rsid w:val="000F6D63"/>
    <w:rsid w:val="001013AD"/>
    <w:rsid w:val="00103659"/>
    <w:rsid w:val="001042B7"/>
    <w:rsid w:val="001062A5"/>
    <w:rsid w:val="00107BF8"/>
    <w:rsid w:val="001114F6"/>
    <w:rsid w:val="001137FE"/>
    <w:rsid w:val="00113BEE"/>
    <w:rsid w:val="00113EED"/>
    <w:rsid w:val="00113F34"/>
    <w:rsid w:val="00120CB8"/>
    <w:rsid w:val="00121992"/>
    <w:rsid w:val="00124896"/>
    <w:rsid w:val="00125711"/>
    <w:rsid w:val="001324DC"/>
    <w:rsid w:val="001328A8"/>
    <w:rsid w:val="001337A8"/>
    <w:rsid w:val="00136C65"/>
    <w:rsid w:val="001376FD"/>
    <w:rsid w:val="00137D8B"/>
    <w:rsid w:val="00140005"/>
    <w:rsid w:val="00143C57"/>
    <w:rsid w:val="00145941"/>
    <w:rsid w:val="00147C41"/>
    <w:rsid w:val="00151F86"/>
    <w:rsid w:val="00152F10"/>
    <w:rsid w:val="00155F4B"/>
    <w:rsid w:val="00162CA1"/>
    <w:rsid w:val="0016503B"/>
    <w:rsid w:val="00166E25"/>
    <w:rsid w:val="00173F6E"/>
    <w:rsid w:val="00174E7D"/>
    <w:rsid w:val="001765A4"/>
    <w:rsid w:val="00176BC1"/>
    <w:rsid w:val="00176ECC"/>
    <w:rsid w:val="001836EA"/>
    <w:rsid w:val="00191374"/>
    <w:rsid w:val="00191CE9"/>
    <w:rsid w:val="001937E0"/>
    <w:rsid w:val="0019462A"/>
    <w:rsid w:val="00196531"/>
    <w:rsid w:val="001A64D6"/>
    <w:rsid w:val="001B035B"/>
    <w:rsid w:val="001B10B6"/>
    <w:rsid w:val="001B14E2"/>
    <w:rsid w:val="001B2EB1"/>
    <w:rsid w:val="001B7307"/>
    <w:rsid w:val="001C296B"/>
    <w:rsid w:val="001C7276"/>
    <w:rsid w:val="001D0A1A"/>
    <w:rsid w:val="001D17C5"/>
    <w:rsid w:val="001D2188"/>
    <w:rsid w:val="001D36BB"/>
    <w:rsid w:val="001E441C"/>
    <w:rsid w:val="001E6BF4"/>
    <w:rsid w:val="001E7176"/>
    <w:rsid w:val="001F6AEC"/>
    <w:rsid w:val="002004BC"/>
    <w:rsid w:val="00201820"/>
    <w:rsid w:val="002029DC"/>
    <w:rsid w:val="002067D7"/>
    <w:rsid w:val="002121A0"/>
    <w:rsid w:val="00214202"/>
    <w:rsid w:val="002218C4"/>
    <w:rsid w:val="002229D2"/>
    <w:rsid w:val="0022714B"/>
    <w:rsid w:val="00231411"/>
    <w:rsid w:val="002328B0"/>
    <w:rsid w:val="002332DB"/>
    <w:rsid w:val="0023429E"/>
    <w:rsid w:val="002370E3"/>
    <w:rsid w:val="002443FD"/>
    <w:rsid w:val="00246167"/>
    <w:rsid w:val="00246857"/>
    <w:rsid w:val="00247349"/>
    <w:rsid w:val="00247E24"/>
    <w:rsid w:val="00250239"/>
    <w:rsid w:val="002505CF"/>
    <w:rsid w:val="002511CD"/>
    <w:rsid w:val="00253E68"/>
    <w:rsid w:val="0025435E"/>
    <w:rsid w:val="0025436E"/>
    <w:rsid w:val="00257E0A"/>
    <w:rsid w:val="00257F84"/>
    <w:rsid w:val="00260EFB"/>
    <w:rsid w:val="00262BA7"/>
    <w:rsid w:val="002637AB"/>
    <w:rsid w:val="00264774"/>
    <w:rsid w:val="002651AD"/>
    <w:rsid w:val="00266BD9"/>
    <w:rsid w:val="00267455"/>
    <w:rsid w:val="0026763D"/>
    <w:rsid w:val="002706F4"/>
    <w:rsid w:val="00273C9E"/>
    <w:rsid w:val="00274FD1"/>
    <w:rsid w:val="002765A7"/>
    <w:rsid w:val="00277A4B"/>
    <w:rsid w:val="00280A68"/>
    <w:rsid w:val="002821C0"/>
    <w:rsid w:val="00283D6C"/>
    <w:rsid w:val="00286BE8"/>
    <w:rsid w:val="0028767A"/>
    <w:rsid w:val="002925B2"/>
    <w:rsid w:val="002952AF"/>
    <w:rsid w:val="00295B02"/>
    <w:rsid w:val="002974AD"/>
    <w:rsid w:val="00297DC8"/>
    <w:rsid w:val="002A71FE"/>
    <w:rsid w:val="002B0C5D"/>
    <w:rsid w:val="002B1A4E"/>
    <w:rsid w:val="002B3FE1"/>
    <w:rsid w:val="002B43A1"/>
    <w:rsid w:val="002B6317"/>
    <w:rsid w:val="002B64ED"/>
    <w:rsid w:val="002C26FC"/>
    <w:rsid w:val="002C4899"/>
    <w:rsid w:val="002C5681"/>
    <w:rsid w:val="002C68D0"/>
    <w:rsid w:val="002C6C5B"/>
    <w:rsid w:val="002C7384"/>
    <w:rsid w:val="002D2A55"/>
    <w:rsid w:val="002D2D9E"/>
    <w:rsid w:val="002D490D"/>
    <w:rsid w:val="002D7FFD"/>
    <w:rsid w:val="002E1CCA"/>
    <w:rsid w:val="002E2807"/>
    <w:rsid w:val="002E697D"/>
    <w:rsid w:val="002E79D9"/>
    <w:rsid w:val="002F4846"/>
    <w:rsid w:val="002F53FA"/>
    <w:rsid w:val="002F54BB"/>
    <w:rsid w:val="002F7318"/>
    <w:rsid w:val="002F7407"/>
    <w:rsid w:val="00302F83"/>
    <w:rsid w:val="0030393E"/>
    <w:rsid w:val="00305638"/>
    <w:rsid w:val="003100A9"/>
    <w:rsid w:val="00320EBF"/>
    <w:rsid w:val="0032626D"/>
    <w:rsid w:val="00327BC0"/>
    <w:rsid w:val="00331C74"/>
    <w:rsid w:val="00332F2F"/>
    <w:rsid w:val="003346ED"/>
    <w:rsid w:val="00336FBA"/>
    <w:rsid w:val="00342139"/>
    <w:rsid w:val="00342C91"/>
    <w:rsid w:val="00344D5F"/>
    <w:rsid w:val="003468B3"/>
    <w:rsid w:val="00353E7F"/>
    <w:rsid w:val="00354C65"/>
    <w:rsid w:val="00355617"/>
    <w:rsid w:val="00355FFA"/>
    <w:rsid w:val="00362D0F"/>
    <w:rsid w:val="00365241"/>
    <w:rsid w:val="00370567"/>
    <w:rsid w:val="003715F8"/>
    <w:rsid w:val="00373425"/>
    <w:rsid w:val="00374F34"/>
    <w:rsid w:val="003835D6"/>
    <w:rsid w:val="0038559C"/>
    <w:rsid w:val="00387B86"/>
    <w:rsid w:val="00390C58"/>
    <w:rsid w:val="00391DC6"/>
    <w:rsid w:val="003946A0"/>
    <w:rsid w:val="003962AC"/>
    <w:rsid w:val="00396C34"/>
    <w:rsid w:val="003A1378"/>
    <w:rsid w:val="003A1B80"/>
    <w:rsid w:val="003A4542"/>
    <w:rsid w:val="003A4DEB"/>
    <w:rsid w:val="003A561E"/>
    <w:rsid w:val="003A7656"/>
    <w:rsid w:val="003B47A4"/>
    <w:rsid w:val="003B4DA2"/>
    <w:rsid w:val="003B66C5"/>
    <w:rsid w:val="003C2677"/>
    <w:rsid w:val="003C2B7D"/>
    <w:rsid w:val="003C5F78"/>
    <w:rsid w:val="003C6F54"/>
    <w:rsid w:val="003D0FD6"/>
    <w:rsid w:val="003D1BDF"/>
    <w:rsid w:val="003D2804"/>
    <w:rsid w:val="003D36A2"/>
    <w:rsid w:val="003D3C7F"/>
    <w:rsid w:val="003D52CE"/>
    <w:rsid w:val="003D677F"/>
    <w:rsid w:val="003E25D7"/>
    <w:rsid w:val="003E4559"/>
    <w:rsid w:val="003E5155"/>
    <w:rsid w:val="003E5EFC"/>
    <w:rsid w:val="003E7F86"/>
    <w:rsid w:val="003F32AA"/>
    <w:rsid w:val="003F4811"/>
    <w:rsid w:val="003F6878"/>
    <w:rsid w:val="003F7103"/>
    <w:rsid w:val="0040233E"/>
    <w:rsid w:val="00404B1F"/>
    <w:rsid w:val="00404EB6"/>
    <w:rsid w:val="004215F8"/>
    <w:rsid w:val="00421ABE"/>
    <w:rsid w:val="00421F8C"/>
    <w:rsid w:val="004223FE"/>
    <w:rsid w:val="00423946"/>
    <w:rsid w:val="00423E2A"/>
    <w:rsid w:val="00427760"/>
    <w:rsid w:val="00432924"/>
    <w:rsid w:val="0043296A"/>
    <w:rsid w:val="00433033"/>
    <w:rsid w:val="00436055"/>
    <w:rsid w:val="0044322E"/>
    <w:rsid w:val="0044507B"/>
    <w:rsid w:val="0044709B"/>
    <w:rsid w:val="0045143F"/>
    <w:rsid w:val="00453D11"/>
    <w:rsid w:val="004561E5"/>
    <w:rsid w:val="00463633"/>
    <w:rsid w:val="00472185"/>
    <w:rsid w:val="00473C97"/>
    <w:rsid w:val="00474AC4"/>
    <w:rsid w:val="0047570B"/>
    <w:rsid w:val="00475F33"/>
    <w:rsid w:val="00481FD9"/>
    <w:rsid w:val="004840A7"/>
    <w:rsid w:val="00485DD3"/>
    <w:rsid w:val="0048708B"/>
    <w:rsid w:val="00490036"/>
    <w:rsid w:val="00491DDA"/>
    <w:rsid w:val="0049213F"/>
    <w:rsid w:val="0049243A"/>
    <w:rsid w:val="00492CAF"/>
    <w:rsid w:val="004937B0"/>
    <w:rsid w:val="004A1AD3"/>
    <w:rsid w:val="004A465C"/>
    <w:rsid w:val="004A4BDF"/>
    <w:rsid w:val="004A5E74"/>
    <w:rsid w:val="004A631E"/>
    <w:rsid w:val="004A662B"/>
    <w:rsid w:val="004A6C65"/>
    <w:rsid w:val="004B156C"/>
    <w:rsid w:val="004B670D"/>
    <w:rsid w:val="004B7CAB"/>
    <w:rsid w:val="004C046A"/>
    <w:rsid w:val="004C1EBF"/>
    <w:rsid w:val="004C2660"/>
    <w:rsid w:val="004C48FB"/>
    <w:rsid w:val="004C578E"/>
    <w:rsid w:val="004C7572"/>
    <w:rsid w:val="004C7F8B"/>
    <w:rsid w:val="004D0CD0"/>
    <w:rsid w:val="004D1C2E"/>
    <w:rsid w:val="004D1D6A"/>
    <w:rsid w:val="004D3D35"/>
    <w:rsid w:val="004D5204"/>
    <w:rsid w:val="004D5EB9"/>
    <w:rsid w:val="004D6322"/>
    <w:rsid w:val="004D6553"/>
    <w:rsid w:val="004D66D3"/>
    <w:rsid w:val="004E05A1"/>
    <w:rsid w:val="004E10DE"/>
    <w:rsid w:val="004E1F83"/>
    <w:rsid w:val="004E41CD"/>
    <w:rsid w:val="004E61D2"/>
    <w:rsid w:val="004F329A"/>
    <w:rsid w:val="005013CF"/>
    <w:rsid w:val="00504B9F"/>
    <w:rsid w:val="00505561"/>
    <w:rsid w:val="00507FE2"/>
    <w:rsid w:val="00512D36"/>
    <w:rsid w:val="005162F0"/>
    <w:rsid w:val="0051778A"/>
    <w:rsid w:val="00520B9A"/>
    <w:rsid w:val="005232F7"/>
    <w:rsid w:val="00523CD1"/>
    <w:rsid w:val="00523D57"/>
    <w:rsid w:val="00524989"/>
    <w:rsid w:val="005258CF"/>
    <w:rsid w:val="00525C46"/>
    <w:rsid w:val="00530011"/>
    <w:rsid w:val="00531249"/>
    <w:rsid w:val="00531A59"/>
    <w:rsid w:val="00531A5C"/>
    <w:rsid w:val="005349B4"/>
    <w:rsid w:val="005350F3"/>
    <w:rsid w:val="0053532D"/>
    <w:rsid w:val="00544BA6"/>
    <w:rsid w:val="0054601B"/>
    <w:rsid w:val="00546494"/>
    <w:rsid w:val="00551EF1"/>
    <w:rsid w:val="005538A6"/>
    <w:rsid w:val="0055566A"/>
    <w:rsid w:val="00555FD9"/>
    <w:rsid w:val="00557561"/>
    <w:rsid w:val="005579F1"/>
    <w:rsid w:val="005600F5"/>
    <w:rsid w:val="0056714E"/>
    <w:rsid w:val="0056747A"/>
    <w:rsid w:val="00571DC2"/>
    <w:rsid w:val="00573F86"/>
    <w:rsid w:val="00574BBD"/>
    <w:rsid w:val="00577CED"/>
    <w:rsid w:val="005829AA"/>
    <w:rsid w:val="0058707C"/>
    <w:rsid w:val="0059193D"/>
    <w:rsid w:val="0059235F"/>
    <w:rsid w:val="00592B3C"/>
    <w:rsid w:val="00597667"/>
    <w:rsid w:val="00597E16"/>
    <w:rsid w:val="005A0806"/>
    <w:rsid w:val="005A1105"/>
    <w:rsid w:val="005A1138"/>
    <w:rsid w:val="005A2E12"/>
    <w:rsid w:val="005A2FAA"/>
    <w:rsid w:val="005A4269"/>
    <w:rsid w:val="005A7A7A"/>
    <w:rsid w:val="005B5A4E"/>
    <w:rsid w:val="005B608D"/>
    <w:rsid w:val="005C04F5"/>
    <w:rsid w:val="005C1C55"/>
    <w:rsid w:val="005C34C4"/>
    <w:rsid w:val="005C34FA"/>
    <w:rsid w:val="005C5C4D"/>
    <w:rsid w:val="005C76DC"/>
    <w:rsid w:val="005D1E6C"/>
    <w:rsid w:val="005D2446"/>
    <w:rsid w:val="005D41B6"/>
    <w:rsid w:val="005D7AE5"/>
    <w:rsid w:val="005E2D73"/>
    <w:rsid w:val="005E55C6"/>
    <w:rsid w:val="005F0FEF"/>
    <w:rsid w:val="005F1558"/>
    <w:rsid w:val="005F1BFE"/>
    <w:rsid w:val="005F340C"/>
    <w:rsid w:val="005F428B"/>
    <w:rsid w:val="005F42E1"/>
    <w:rsid w:val="005F4832"/>
    <w:rsid w:val="005F602E"/>
    <w:rsid w:val="005F6865"/>
    <w:rsid w:val="005F6D4C"/>
    <w:rsid w:val="005F7212"/>
    <w:rsid w:val="005F73D6"/>
    <w:rsid w:val="005F7B79"/>
    <w:rsid w:val="00600AEE"/>
    <w:rsid w:val="00601D52"/>
    <w:rsid w:val="00602CF2"/>
    <w:rsid w:val="006143D4"/>
    <w:rsid w:val="00616CA5"/>
    <w:rsid w:val="00624FF6"/>
    <w:rsid w:val="00625525"/>
    <w:rsid w:val="00626AD0"/>
    <w:rsid w:val="00627BFA"/>
    <w:rsid w:val="00630C51"/>
    <w:rsid w:val="00631D03"/>
    <w:rsid w:val="0063381D"/>
    <w:rsid w:val="00634F76"/>
    <w:rsid w:val="006362BD"/>
    <w:rsid w:val="00641B74"/>
    <w:rsid w:val="0064473A"/>
    <w:rsid w:val="00647A2F"/>
    <w:rsid w:val="00650700"/>
    <w:rsid w:val="006523BE"/>
    <w:rsid w:val="0065381A"/>
    <w:rsid w:val="0065751F"/>
    <w:rsid w:val="00661ED9"/>
    <w:rsid w:val="0066471B"/>
    <w:rsid w:val="00665CF6"/>
    <w:rsid w:val="00666833"/>
    <w:rsid w:val="00673537"/>
    <w:rsid w:val="006753B1"/>
    <w:rsid w:val="0067625E"/>
    <w:rsid w:val="00676793"/>
    <w:rsid w:val="00676DD1"/>
    <w:rsid w:val="00681EE1"/>
    <w:rsid w:val="00683165"/>
    <w:rsid w:val="006843EC"/>
    <w:rsid w:val="006847C9"/>
    <w:rsid w:val="00684E59"/>
    <w:rsid w:val="0068611F"/>
    <w:rsid w:val="0068616A"/>
    <w:rsid w:val="00687473"/>
    <w:rsid w:val="006911C3"/>
    <w:rsid w:val="00693EA7"/>
    <w:rsid w:val="00695957"/>
    <w:rsid w:val="006A55CD"/>
    <w:rsid w:val="006A6CDB"/>
    <w:rsid w:val="006A7C92"/>
    <w:rsid w:val="006B0912"/>
    <w:rsid w:val="006B20A2"/>
    <w:rsid w:val="006B2A26"/>
    <w:rsid w:val="006B2C14"/>
    <w:rsid w:val="006B41B2"/>
    <w:rsid w:val="006B713A"/>
    <w:rsid w:val="006C0F58"/>
    <w:rsid w:val="006C1B52"/>
    <w:rsid w:val="006C474F"/>
    <w:rsid w:val="006C479A"/>
    <w:rsid w:val="006C6C80"/>
    <w:rsid w:val="006C7112"/>
    <w:rsid w:val="006D0E4E"/>
    <w:rsid w:val="006D1A81"/>
    <w:rsid w:val="006D4D17"/>
    <w:rsid w:val="006D5B6D"/>
    <w:rsid w:val="006D6C79"/>
    <w:rsid w:val="006E1F4C"/>
    <w:rsid w:val="006E6A40"/>
    <w:rsid w:val="006F29D9"/>
    <w:rsid w:val="006F2EDF"/>
    <w:rsid w:val="006F581D"/>
    <w:rsid w:val="006F7C3C"/>
    <w:rsid w:val="00700B0B"/>
    <w:rsid w:val="00700FEE"/>
    <w:rsid w:val="00703BF2"/>
    <w:rsid w:val="00703FB1"/>
    <w:rsid w:val="007042B0"/>
    <w:rsid w:val="00704575"/>
    <w:rsid w:val="0071359F"/>
    <w:rsid w:val="007151DF"/>
    <w:rsid w:val="00715A8C"/>
    <w:rsid w:val="00721D94"/>
    <w:rsid w:val="007223D6"/>
    <w:rsid w:val="0072404D"/>
    <w:rsid w:val="007268D6"/>
    <w:rsid w:val="00730B31"/>
    <w:rsid w:val="007318A3"/>
    <w:rsid w:val="007329F4"/>
    <w:rsid w:val="0073562F"/>
    <w:rsid w:val="007362CA"/>
    <w:rsid w:val="00736726"/>
    <w:rsid w:val="00741918"/>
    <w:rsid w:val="007448D3"/>
    <w:rsid w:val="00745575"/>
    <w:rsid w:val="007458B0"/>
    <w:rsid w:val="00747040"/>
    <w:rsid w:val="007633E5"/>
    <w:rsid w:val="00764AEC"/>
    <w:rsid w:val="00766930"/>
    <w:rsid w:val="0077003D"/>
    <w:rsid w:val="00773818"/>
    <w:rsid w:val="007742CA"/>
    <w:rsid w:val="00774F7B"/>
    <w:rsid w:val="00775CA5"/>
    <w:rsid w:val="00777194"/>
    <w:rsid w:val="0077736B"/>
    <w:rsid w:val="007775BE"/>
    <w:rsid w:val="00777A0D"/>
    <w:rsid w:val="007827A5"/>
    <w:rsid w:val="007843B7"/>
    <w:rsid w:val="00784670"/>
    <w:rsid w:val="0078696E"/>
    <w:rsid w:val="00791CB6"/>
    <w:rsid w:val="00793117"/>
    <w:rsid w:val="00793839"/>
    <w:rsid w:val="007958FD"/>
    <w:rsid w:val="0079732B"/>
    <w:rsid w:val="007A0F0B"/>
    <w:rsid w:val="007A315D"/>
    <w:rsid w:val="007A7105"/>
    <w:rsid w:val="007B050F"/>
    <w:rsid w:val="007B292E"/>
    <w:rsid w:val="007B2A5E"/>
    <w:rsid w:val="007B4D45"/>
    <w:rsid w:val="007C0296"/>
    <w:rsid w:val="007C209A"/>
    <w:rsid w:val="007C39E2"/>
    <w:rsid w:val="007C48F6"/>
    <w:rsid w:val="007C4A71"/>
    <w:rsid w:val="007C6617"/>
    <w:rsid w:val="007C6ABD"/>
    <w:rsid w:val="007C7264"/>
    <w:rsid w:val="007D42C3"/>
    <w:rsid w:val="007D4C76"/>
    <w:rsid w:val="007E0438"/>
    <w:rsid w:val="007E28BF"/>
    <w:rsid w:val="007E3654"/>
    <w:rsid w:val="007E4406"/>
    <w:rsid w:val="007E5EFA"/>
    <w:rsid w:val="007F2F1D"/>
    <w:rsid w:val="007F5225"/>
    <w:rsid w:val="007F711A"/>
    <w:rsid w:val="00801B3C"/>
    <w:rsid w:val="00807520"/>
    <w:rsid w:val="00807E65"/>
    <w:rsid w:val="0081051F"/>
    <w:rsid w:val="00810BDB"/>
    <w:rsid w:val="00821941"/>
    <w:rsid w:val="0082523E"/>
    <w:rsid w:val="0082605B"/>
    <w:rsid w:val="00827B32"/>
    <w:rsid w:val="00830226"/>
    <w:rsid w:val="008332FE"/>
    <w:rsid w:val="00835D25"/>
    <w:rsid w:val="00840144"/>
    <w:rsid w:val="008409AE"/>
    <w:rsid w:val="00840E34"/>
    <w:rsid w:val="008410B1"/>
    <w:rsid w:val="00841EA9"/>
    <w:rsid w:val="008440D3"/>
    <w:rsid w:val="008443C8"/>
    <w:rsid w:val="00847B3C"/>
    <w:rsid w:val="0085203C"/>
    <w:rsid w:val="00853B1C"/>
    <w:rsid w:val="00854A2D"/>
    <w:rsid w:val="0085736E"/>
    <w:rsid w:val="00862C62"/>
    <w:rsid w:val="00864320"/>
    <w:rsid w:val="00864C09"/>
    <w:rsid w:val="00866ED9"/>
    <w:rsid w:val="00870748"/>
    <w:rsid w:val="00874A8A"/>
    <w:rsid w:val="008760F1"/>
    <w:rsid w:val="0087674F"/>
    <w:rsid w:val="00884D60"/>
    <w:rsid w:val="00886EA0"/>
    <w:rsid w:val="00887773"/>
    <w:rsid w:val="00890B69"/>
    <w:rsid w:val="00896EE6"/>
    <w:rsid w:val="00897B27"/>
    <w:rsid w:val="008A0DD3"/>
    <w:rsid w:val="008A0FC1"/>
    <w:rsid w:val="008A1A59"/>
    <w:rsid w:val="008A52AF"/>
    <w:rsid w:val="008A7F1B"/>
    <w:rsid w:val="008B072A"/>
    <w:rsid w:val="008B53D3"/>
    <w:rsid w:val="008B7B99"/>
    <w:rsid w:val="008C072E"/>
    <w:rsid w:val="008C1A53"/>
    <w:rsid w:val="008C3A18"/>
    <w:rsid w:val="008C50E2"/>
    <w:rsid w:val="008C69AE"/>
    <w:rsid w:val="008C7FC7"/>
    <w:rsid w:val="008D63B4"/>
    <w:rsid w:val="008E1FFF"/>
    <w:rsid w:val="008E362E"/>
    <w:rsid w:val="008E3F2C"/>
    <w:rsid w:val="008E6267"/>
    <w:rsid w:val="008E7831"/>
    <w:rsid w:val="008F22BE"/>
    <w:rsid w:val="008F2898"/>
    <w:rsid w:val="008F5D3D"/>
    <w:rsid w:val="008F757E"/>
    <w:rsid w:val="00903EE2"/>
    <w:rsid w:val="00905B4E"/>
    <w:rsid w:val="00914A66"/>
    <w:rsid w:val="00920DCA"/>
    <w:rsid w:val="00921683"/>
    <w:rsid w:val="0092227C"/>
    <w:rsid w:val="00922DF8"/>
    <w:rsid w:val="00925F88"/>
    <w:rsid w:val="0093076C"/>
    <w:rsid w:val="00930AC5"/>
    <w:rsid w:val="00930B49"/>
    <w:rsid w:val="00932323"/>
    <w:rsid w:val="00933E29"/>
    <w:rsid w:val="00934E7D"/>
    <w:rsid w:val="00937BDE"/>
    <w:rsid w:val="0094656A"/>
    <w:rsid w:val="00946664"/>
    <w:rsid w:val="00946D6C"/>
    <w:rsid w:val="0094712F"/>
    <w:rsid w:val="0095030E"/>
    <w:rsid w:val="00952EAF"/>
    <w:rsid w:val="00954210"/>
    <w:rsid w:val="00956BBD"/>
    <w:rsid w:val="00957161"/>
    <w:rsid w:val="00957FA4"/>
    <w:rsid w:val="009607A5"/>
    <w:rsid w:val="00961B43"/>
    <w:rsid w:val="009626A6"/>
    <w:rsid w:val="009643C6"/>
    <w:rsid w:val="009643F8"/>
    <w:rsid w:val="0096577C"/>
    <w:rsid w:val="00967930"/>
    <w:rsid w:val="00967C59"/>
    <w:rsid w:val="009706BB"/>
    <w:rsid w:val="009708B3"/>
    <w:rsid w:val="0097220F"/>
    <w:rsid w:val="0097674B"/>
    <w:rsid w:val="00976BFA"/>
    <w:rsid w:val="009770C5"/>
    <w:rsid w:val="00980609"/>
    <w:rsid w:val="009812D5"/>
    <w:rsid w:val="00986149"/>
    <w:rsid w:val="00992E70"/>
    <w:rsid w:val="00997933"/>
    <w:rsid w:val="00997CBB"/>
    <w:rsid w:val="009A0797"/>
    <w:rsid w:val="009A0A22"/>
    <w:rsid w:val="009A1B2E"/>
    <w:rsid w:val="009A2370"/>
    <w:rsid w:val="009A371B"/>
    <w:rsid w:val="009A76D1"/>
    <w:rsid w:val="009B17FA"/>
    <w:rsid w:val="009B22D6"/>
    <w:rsid w:val="009B7688"/>
    <w:rsid w:val="009C3467"/>
    <w:rsid w:val="009C495D"/>
    <w:rsid w:val="009C7BBC"/>
    <w:rsid w:val="009D03FA"/>
    <w:rsid w:val="009D164A"/>
    <w:rsid w:val="009D1A55"/>
    <w:rsid w:val="009D1B2D"/>
    <w:rsid w:val="009D3527"/>
    <w:rsid w:val="009E1CE0"/>
    <w:rsid w:val="009E1FC6"/>
    <w:rsid w:val="009E490A"/>
    <w:rsid w:val="009E6BCD"/>
    <w:rsid w:val="009E6C2C"/>
    <w:rsid w:val="009F4D83"/>
    <w:rsid w:val="00A00DBB"/>
    <w:rsid w:val="00A0143C"/>
    <w:rsid w:val="00A01A01"/>
    <w:rsid w:val="00A0245F"/>
    <w:rsid w:val="00A0608A"/>
    <w:rsid w:val="00A067A4"/>
    <w:rsid w:val="00A06DC1"/>
    <w:rsid w:val="00A07B62"/>
    <w:rsid w:val="00A12D5D"/>
    <w:rsid w:val="00A12EC0"/>
    <w:rsid w:val="00A13367"/>
    <w:rsid w:val="00A1367F"/>
    <w:rsid w:val="00A14396"/>
    <w:rsid w:val="00A14A72"/>
    <w:rsid w:val="00A1596A"/>
    <w:rsid w:val="00A236FB"/>
    <w:rsid w:val="00A23BD7"/>
    <w:rsid w:val="00A324AE"/>
    <w:rsid w:val="00A36673"/>
    <w:rsid w:val="00A4022C"/>
    <w:rsid w:val="00A43040"/>
    <w:rsid w:val="00A438D8"/>
    <w:rsid w:val="00A51E93"/>
    <w:rsid w:val="00A52563"/>
    <w:rsid w:val="00A525DF"/>
    <w:rsid w:val="00A5746E"/>
    <w:rsid w:val="00A61546"/>
    <w:rsid w:val="00A616E5"/>
    <w:rsid w:val="00A71C2D"/>
    <w:rsid w:val="00A755BD"/>
    <w:rsid w:val="00A8045C"/>
    <w:rsid w:val="00A82F30"/>
    <w:rsid w:val="00A8403E"/>
    <w:rsid w:val="00A90171"/>
    <w:rsid w:val="00A92DD4"/>
    <w:rsid w:val="00A94950"/>
    <w:rsid w:val="00AA012C"/>
    <w:rsid w:val="00AA2360"/>
    <w:rsid w:val="00AA4324"/>
    <w:rsid w:val="00AA757E"/>
    <w:rsid w:val="00AA7D4C"/>
    <w:rsid w:val="00AB13EB"/>
    <w:rsid w:val="00AB2B22"/>
    <w:rsid w:val="00AB35F9"/>
    <w:rsid w:val="00AB39EC"/>
    <w:rsid w:val="00AB453D"/>
    <w:rsid w:val="00AB55A0"/>
    <w:rsid w:val="00AB62F3"/>
    <w:rsid w:val="00AC2131"/>
    <w:rsid w:val="00AC23A9"/>
    <w:rsid w:val="00AD118D"/>
    <w:rsid w:val="00AD1D93"/>
    <w:rsid w:val="00AD2517"/>
    <w:rsid w:val="00AD3CB7"/>
    <w:rsid w:val="00AE10ED"/>
    <w:rsid w:val="00AE63DD"/>
    <w:rsid w:val="00AF1DC4"/>
    <w:rsid w:val="00B011D0"/>
    <w:rsid w:val="00B070F8"/>
    <w:rsid w:val="00B07F00"/>
    <w:rsid w:val="00B11725"/>
    <w:rsid w:val="00B12D97"/>
    <w:rsid w:val="00B13208"/>
    <w:rsid w:val="00B132B7"/>
    <w:rsid w:val="00B16199"/>
    <w:rsid w:val="00B30400"/>
    <w:rsid w:val="00B32859"/>
    <w:rsid w:val="00B32EF9"/>
    <w:rsid w:val="00B35F4A"/>
    <w:rsid w:val="00B44972"/>
    <w:rsid w:val="00B44D1D"/>
    <w:rsid w:val="00B45968"/>
    <w:rsid w:val="00B467C0"/>
    <w:rsid w:val="00B50675"/>
    <w:rsid w:val="00B5791B"/>
    <w:rsid w:val="00B60050"/>
    <w:rsid w:val="00B60950"/>
    <w:rsid w:val="00B6149C"/>
    <w:rsid w:val="00B622F8"/>
    <w:rsid w:val="00B6256E"/>
    <w:rsid w:val="00B64C69"/>
    <w:rsid w:val="00B64DAD"/>
    <w:rsid w:val="00B650AB"/>
    <w:rsid w:val="00B660D7"/>
    <w:rsid w:val="00B70188"/>
    <w:rsid w:val="00B73838"/>
    <w:rsid w:val="00B73D59"/>
    <w:rsid w:val="00B85671"/>
    <w:rsid w:val="00B85794"/>
    <w:rsid w:val="00B876DA"/>
    <w:rsid w:val="00B902CA"/>
    <w:rsid w:val="00B90C31"/>
    <w:rsid w:val="00B915FB"/>
    <w:rsid w:val="00B922BC"/>
    <w:rsid w:val="00B97C8F"/>
    <w:rsid w:val="00BA0E40"/>
    <w:rsid w:val="00BA3616"/>
    <w:rsid w:val="00BA4846"/>
    <w:rsid w:val="00BB217A"/>
    <w:rsid w:val="00BB24F3"/>
    <w:rsid w:val="00BB4C1A"/>
    <w:rsid w:val="00BB5AB1"/>
    <w:rsid w:val="00BB5C0E"/>
    <w:rsid w:val="00BB7F94"/>
    <w:rsid w:val="00BC2CAD"/>
    <w:rsid w:val="00BD1840"/>
    <w:rsid w:val="00BD2A1C"/>
    <w:rsid w:val="00BD38FA"/>
    <w:rsid w:val="00BD5F5D"/>
    <w:rsid w:val="00BD613F"/>
    <w:rsid w:val="00BE277F"/>
    <w:rsid w:val="00BE4C9D"/>
    <w:rsid w:val="00BE56BC"/>
    <w:rsid w:val="00BE773C"/>
    <w:rsid w:val="00BE7B1A"/>
    <w:rsid w:val="00BE7B2B"/>
    <w:rsid w:val="00BF275F"/>
    <w:rsid w:val="00BF74E0"/>
    <w:rsid w:val="00C02CFA"/>
    <w:rsid w:val="00C02F4E"/>
    <w:rsid w:val="00C03598"/>
    <w:rsid w:val="00C038C4"/>
    <w:rsid w:val="00C042E4"/>
    <w:rsid w:val="00C055DE"/>
    <w:rsid w:val="00C14F5F"/>
    <w:rsid w:val="00C164AE"/>
    <w:rsid w:val="00C206BB"/>
    <w:rsid w:val="00C23BDA"/>
    <w:rsid w:val="00C27CA6"/>
    <w:rsid w:val="00C315A1"/>
    <w:rsid w:val="00C33A79"/>
    <w:rsid w:val="00C42537"/>
    <w:rsid w:val="00C42D8F"/>
    <w:rsid w:val="00C45D6E"/>
    <w:rsid w:val="00C479A5"/>
    <w:rsid w:val="00C50CDA"/>
    <w:rsid w:val="00C52B92"/>
    <w:rsid w:val="00C5316A"/>
    <w:rsid w:val="00C54434"/>
    <w:rsid w:val="00C55288"/>
    <w:rsid w:val="00C56D20"/>
    <w:rsid w:val="00C602E3"/>
    <w:rsid w:val="00C61DED"/>
    <w:rsid w:val="00C62E88"/>
    <w:rsid w:val="00C641A1"/>
    <w:rsid w:val="00C65249"/>
    <w:rsid w:val="00C675BB"/>
    <w:rsid w:val="00C71F8C"/>
    <w:rsid w:val="00C7282C"/>
    <w:rsid w:val="00C76317"/>
    <w:rsid w:val="00C76D89"/>
    <w:rsid w:val="00C776BC"/>
    <w:rsid w:val="00C80F80"/>
    <w:rsid w:val="00C82278"/>
    <w:rsid w:val="00C8232D"/>
    <w:rsid w:val="00C837C3"/>
    <w:rsid w:val="00C84D18"/>
    <w:rsid w:val="00C87240"/>
    <w:rsid w:val="00C875E0"/>
    <w:rsid w:val="00C87C76"/>
    <w:rsid w:val="00C93443"/>
    <w:rsid w:val="00C93BE5"/>
    <w:rsid w:val="00C95ACF"/>
    <w:rsid w:val="00C979B2"/>
    <w:rsid w:val="00C97C9D"/>
    <w:rsid w:val="00CA2E9C"/>
    <w:rsid w:val="00CA4A54"/>
    <w:rsid w:val="00CA50DF"/>
    <w:rsid w:val="00CA6E85"/>
    <w:rsid w:val="00CB1117"/>
    <w:rsid w:val="00CB2C0D"/>
    <w:rsid w:val="00CB2CAB"/>
    <w:rsid w:val="00CB611D"/>
    <w:rsid w:val="00CD1A95"/>
    <w:rsid w:val="00CD51A3"/>
    <w:rsid w:val="00CD53FD"/>
    <w:rsid w:val="00CD601C"/>
    <w:rsid w:val="00CD77AC"/>
    <w:rsid w:val="00CE02CE"/>
    <w:rsid w:val="00CE221C"/>
    <w:rsid w:val="00CE2CFC"/>
    <w:rsid w:val="00CE3DB9"/>
    <w:rsid w:val="00CE5003"/>
    <w:rsid w:val="00CE788F"/>
    <w:rsid w:val="00CF5735"/>
    <w:rsid w:val="00CF5A1D"/>
    <w:rsid w:val="00CF6238"/>
    <w:rsid w:val="00CF7A44"/>
    <w:rsid w:val="00D00EAF"/>
    <w:rsid w:val="00D036FF"/>
    <w:rsid w:val="00D057A6"/>
    <w:rsid w:val="00D05A91"/>
    <w:rsid w:val="00D05F37"/>
    <w:rsid w:val="00D0799F"/>
    <w:rsid w:val="00D12414"/>
    <w:rsid w:val="00D146D0"/>
    <w:rsid w:val="00D2175B"/>
    <w:rsid w:val="00D217FB"/>
    <w:rsid w:val="00D24E7F"/>
    <w:rsid w:val="00D259BF"/>
    <w:rsid w:val="00D303EC"/>
    <w:rsid w:val="00D30AD2"/>
    <w:rsid w:val="00D350A6"/>
    <w:rsid w:val="00D357F8"/>
    <w:rsid w:val="00D35998"/>
    <w:rsid w:val="00D43CAA"/>
    <w:rsid w:val="00D575DC"/>
    <w:rsid w:val="00D57771"/>
    <w:rsid w:val="00D60378"/>
    <w:rsid w:val="00D609D5"/>
    <w:rsid w:val="00D6158E"/>
    <w:rsid w:val="00D62AEF"/>
    <w:rsid w:val="00D63D26"/>
    <w:rsid w:val="00D6566B"/>
    <w:rsid w:val="00D65AE3"/>
    <w:rsid w:val="00D70BC6"/>
    <w:rsid w:val="00D71D51"/>
    <w:rsid w:val="00D72EC2"/>
    <w:rsid w:val="00D73828"/>
    <w:rsid w:val="00D73B2A"/>
    <w:rsid w:val="00D76091"/>
    <w:rsid w:val="00D76272"/>
    <w:rsid w:val="00D77669"/>
    <w:rsid w:val="00D77F0C"/>
    <w:rsid w:val="00D8140A"/>
    <w:rsid w:val="00D83AEC"/>
    <w:rsid w:val="00D848C7"/>
    <w:rsid w:val="00D87DB4"/>
    <w:rsid w:val="00D908AD"/>
    <w:rsid w:val="00D950E1"/>
    <w:rsid w:val="00D95DA3"/>
    <w:rsid w:val="00D979E6"/>
    <w:rsid w:val="00DA225C"/>
    <w:rsid w:val="00DA3B65"/>
    <w:rsid w:val="00DA5431"/>
    <w:rsid w:val="00DA5B96"/>
    <w:rsid w:val="00DA7152"/>
    <w:rsid w:val="00DB0735"/>
    <w:rsid w:val="00DB0B64"/>
    <w:rsid w:val="00DB1A69"/>
    <w:rsid w:val="00DC03D6"/>
    <w:rsid w:val="00DC073A"/>
    <w:rsid w:val="00DC0B4E"/>
    <w:rsid w:val="00DC1E76"/>
    <w:rsid w:val="00DC2303"/>
    <w:rsid w:val="00DC68C5"/>
    <w:rsid w:val="00DC7038"/>
    <w:rsid w:val="00DC70AC"/>
    <w:rsid w:val="00DC70C2"/>
    <w:rsid w:val="00DD0F78"/>
    <w:rsid w:val="00DD1AB2"/>
    <w:rsid w:val="00DD2C14"/>
    <w:rsid w:val="00DE03E4"/>
    <w:rsid w:val="00DE5E71"/>
    <w:rsid w:val="00DE6874"/>
    <w:rsid w:val="00DE6E90"/>
    <w:rsid w:val="00DE7583"/>
    <w:rsid w:val="00DE77DB"/>
    <w:rsid w:val="00DE7D24"/>
    <w:rsid w:val="00DF13AE"/>
    <w:rsid w:val="00DF200B"/>
    <w:rsid w:val="00DF2B3B"/>
    <w:rsid w:val="00DF4095"/>
    <w:rsid w:val="00DF4BA1"/>
    <w:rsid w:val="00DF591C"/>
    <w:rsid w:val="00DF6A28"/>
    <w:rsid w:val="00DF7F9C"/>
    <w:rsid w:val="00E00305"/>
    <w:rsid w:val="00E0139A"/>
    <w:rsid w:val="00E02059"/>
    <w:rsid w:val="00E0239E"/>
    <w:rsid w:val="00E03C0D"/>
    <w:rsid w:val="00E04416"/>
    <w:rsid w:val="00E05EAA"/>
    <w:rsid w:val="00E064BB"/>
    <w:rsid w:val="00E07BE0"/>
    <w:rsid w:val="00E1061A"/>
    <w:rsid w:val="00E10D39"/>
    <w:rsid w:val="00E1266B"/>
    <w:rsid w:val="00E15C78"/>
    <w:rsid w:val="00E17828"/>
    <w:rsid w:val="00E17D2B"/>
    <w:rsid w:val="00E2081C"/>
    <w:rsid w:val="00E23FE3"/>
    <w:rsid w:val="00E241B3"/>
    <w:rsid w:val="00E3048C"/>
    <w:rsid w:val="00E30E54"/>
    <w:rsid w:val="00E31048"/>
    <w:rsid w:val="00E33FAE"/>
    <w:rsid w:val="00E375B6"/>
    <w:rsid w:val="00E40EF0"/>
    <w:rsid w:val="00E430C5"/>
    <w:rsid w:val="00E43887"/>
    <w:rsid w:val="00E50234"/>
    <w:rsid w:val="00E509C3"/>
    <w:rsid w:val="00E53D57"/>
    <w:rsid w:val="00E6028E"/>
    <w:rsid w:val="00E63B5A"/>
    <w:rsid w:val="00E65C66"/>
    <w:rsid w:val="00E6753B"/>
    <w:rsid w:val="00E7060B"/>
    <w:rsid w:val="00E72442"/>
    <w:rsid w:val="00E73683"/>
    <w:rsid w:val="00E80C55"/>
    <w:rsid w:val="00E85316"/>
    <w:rsid w:val="00E91771"/>
    <w:rsid w:val="00E96177"/>
    <w:rsid w:val="00EA1078"/>
    <w:rsid w:val="00EA1AEB"/>
    <w:rsid w:val="00EA27B1"/>
    <w:rsid w:val="00EB24E1"/>
    <w:rsid w:val="00EB5669"/>
    <w:rsid w:val="00EB5794"/>
    <w:rsid w:val="00EB7FBA"/>
    <w:rsid w:val="00EC2193"/>
    <w:rsid w:val="00ED095A"/>
    <w:rsid w:val="00ED0DFF"/>
    <w:rsid w:val="00ED125C"/>
    <w:rsid w:val="00ED1F05"/>
    <w:rsid w:val="00ED2530"/>
    <w:rsid w:val="00ED2595"/>
    <w:rsid w:val="00ED2BB8"/>
    <w:rsid w:val="00ED3DF9"/>
    <w:rsid w:val="00ED4028"/>
    <w:rsid w:val="00ED56E1"/>
    <w:rsid w:val="00EF0235"/>
    <w:rsid w:val="00EF03CC"/>
    <w:rsid w:val="00EF35E9"/>
    <w:rsid w:val="00EF37B5"/>
    <w:rsid w:val="00EF4286"/>
    <w:rsid w:val="00EF75DC"/>
    <w:rsid w:val="00F03137"/>
    <w:rsid w:val="00F035DA"/>
    <w:rsid w:val="00F04B8B"/>
    <w:rsid w:val="00F06FE8"/>
    <w:rsid w:val="00F108BD"/>
    <w:rsid w:val="00F10D91"/>
    <w:rsid w:val="00F11299"/>
    <w:rsid w:val="00F11710"/>
    <w:rsid w:val="00F132D8"/>
    <w:rsid w:val="00F1439B"/>
    <w:rsid w:val="00F15CBF"/>
    <w:rsid w:val="00F2398A"/>
    <w:rsid w:val="00F24986"/>
    <w:rsid w:val="00F25538"/>
    <w:rsid w:val="00F25EB7"/>
    <w:rsid w:val="00F27722"/>
    <w:rsid w:val="00F30E3A"/>
    <w:rsid w:val="00F311BB"/>
    <w:rsid w:val="00F31D08"/>
    <w:rsid w:val="00F334A8"/>
    <w:rsid w:val="00F40A51"/>
    <w:rsid w:val="00F422CA"/>
    <w:rsid w:val="00F42CDE"/>
    <w:rsid w:val="00F42FC0"/>
    <w:rsid w:val="00F435D4"/>
    <w:rsid w:val="00F44BF0"/>
    <w:rsid w:val="00F45A14"/>
    <w:rsid w:val="00F476A7"/>
    <w:rsid w:val="00F516DA"/>
    <w:rsid w:val="00F54E7C"/>
    <w:rsid w:val="00F578E3"/>
    <w:rsid w:val="00F616F4"/>
    <w:rsid w:val="00F67094"/>
    <w:rsid w:val="00F6754D"/>
    <w:rsid w:val="00F7007E"/>
    <w:rsid w:val="00F74935"/>
    <w:rsid w:val="00F74961"/>
    <w:rsid w:val="00F778FB"/>
    <w:rsid w:val="00F83EA8"/>
    <w:rsid w:val="00F85317"/>
    <w:rsid w:val="00F856ED"/>
    <w:rsid w:val="00F868AD"/>
    <w:rsid w:val="00F87380"/>
    <w:rsid w:val="00F87D67"/>
    <w:rsid w:val="00F9201E"/>
    <w:rsid w:val="00F94191"/>
    <w:rsid w:val="00FA26AB"/>
    <w:rsid w:val="00FA3EDB"/>
    <w:rsid w:val="00FA5E59"/>
    <w:rsid w:val="00FB756F"/>
    <w:rsid w:val="00FB78E5"/>
    <w:rsid w:val="00FC1E89"/>
    <w:rsid w:val="00FC2B4F"/>
    <w:rsid w:val="00FC5371"/>
    <w:rsid w:val="00FC5EAE"/>
    <w:rsid w:val="00FD4A08"/>
    <w:rsid w:val="00FD62E3"/>
    <w:rsid w:val="00FD6CB0"/>
    <w:rsid w:val="00FE0E57"/>
    <w:rsid w:val="00FE1949"/>
    <w:rsid w:val="00FE4252"/>
    <w:rsid w:val="00FE7A63"/>
    <w:rsid w:val="00FF0D88"/>
    <w:rsid w:val="00FF5D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eastAsia="ko-KR"/>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uiPriority w:val="9"/>
    <w:qFormat/>
    <w:pPr>
      <w:keepNext/>
      <w:keepLines/>
      <w:numPr>
        <w:ilvl w:val="5"/>
        <w:numId w:val="1"/>
      </w:numPr>
      <w:spacing w:before="120"/>
      <w:outlineLvl w:val="5"/>
    </w:pPr>
    <w:rPr>
      <w:rFonts w:cs="Arial"/>
    </w:rPr>
  </w:style>
  <w:style w:type="paragraph" w:styleId="7">
    <w:name w:val="heading 7"/>
    <w:basedOn w:val="a0"/>
    <w:next w:val="a0"/>
    <w:uiPriority w:val="9"/>
    <w:qFormat/>
    <w:pPr>
      <w:keepNext/>
      <w:keepLines/>
      <w:numPr>
        <w:ilvl w:val="6"/>
        <w:numId w:val="1"/>
      </w:numPr>
      <w:spacing w:before="120"/>
      <w:outlineLvl w:val="6"/>
    </w:pPr>
    <w:rPr>
      <w:rFonts w:cs="Arial"/>
    </w:rPr>
  </w:style>
  <w:style w:type="paragraph" w:styleId="8">
    <w:name w:val="heading 8"/>
    <w:basedOn w:val="7"/>
    <w:next w:val="a0"/>
    <w:uiPriority w:val="9"/>
    <w:qFormat/>
    <w:pPr>
      <w:numPr>
        <w:ilvl w:val="7"/>
      </w:numPr>
      <w:outlineLvl w:val="7"/>
    </w:pPr>
  </w:style>
  <w:style w:type="paragraph" w:styleId="9">
    <w:name w:val="heading 9"/>
    <w:basedOn w:val="8"/>
    <w:next w:val="a0"/>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aliases w:val="Editor's Noteormal,EN"/>
    <w:basedOn w:val="a0"/>
    <w:link w:val="EditorsNoteChar"/>
    <w:qFormat/>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qFormat/>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uiPriority w:val="99"/>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b"/>
    <w:qFormat/>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rPr>
  </w:style>
  <w:style w:type="paragraph" w:styleId="af6">
    <w:name w:val="Revision"/>
    <w:hidden/>
    <w:uiPriority w:val="99"/>
    <w:unhideWhenUsed/>
    <w:rPr>
      <w:rFonts w:ascii="Arial" w:eastAsia="Times New Roman" w:hAnsi="Arial"/>
      <w:lang w:val="en-GB" w:eastAsia="zh-CN"/>
    </w:rPr>
  </w:style>
  <w:style w:type="table" w:styleId="af7">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列,列表段落11,numbere"/>
    <w:basedOn w:val="a0"/>
    <w:link w:val="Char3"/>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qFormat/>
    <w:rPr>
      <w:rFonts w:ascii="Arial" w:eastAsia="Times New Roman" w:hAnsi="Arial"/>
      <w:lang w:val="en-GB"/>
    </w:rPr>
  </w:style>
  <w:style w:type="paragraph" w:customStyle="1" w:styleId="NO">
    <w:name w:val="NO"/>
    <w:basedOn w:val="a0"/>
    <w:link w:val="NOChar"/>
    <w:qFormat/>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qFormat/>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Char3">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8"/>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DengXian"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SimSun" w:hAnsi="Arial" w:cs="Arial"/>
      <w:color w:val="0000FF"/>
      <w:kern w:val="2"/>
      <w:lang w:eastAsia="zh-CN"/>
    </w:rPr>
  </w:style>
  <w:style w:type="paragraph" w:customStyle="1" w:styleId="Agreement">
    <w:name w:val="Agreement"/>
    <w:basedOn w:val="a0"/>
    <w:next w:val="Doc-text2"/>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EditorsNoteChar">
    <w:name w:val="Editor's Note Char"/>
    <w:aliases w:val="EN Char"/>
    <w:link w:val="EditorsNote"/>
    <w:qFormat/>
    <w:locked/>
    <w:rsid w:val="005829AA"/>
    <w:rPr>
      <w:rFonts w:ascii="Arial" w:eastAsia="Times New Roman" w:hAnsi="Arial"/>
      <w:color w:val="FF0000"/>
      <w:lang w:val="en-GB"/>
    </w:rPr>
  </w:style>
  <w:style w:type="character" w:customStyle="1" w:styleId="B5Char">
    <w:name w:val="B5 Char"/>
    <w:link w:val="B5"/>
    <w:qFormat/>
    <w:locked/>
    <w:rsid w:val="00F40A51"/>
    <w:rPr>
      <w:rFonts w:ascii="Arial" w:eastAsia="Times New Roman" w:hAnsi="Arial"/>
      <w:lang w:val="en-GB"/>
    </w:rPr>
  </w:style>
  <w:style w:type="character" w:customStyle="1" w:styleId="B6Char">
    <w:name w:val="B6 Char"/>
    <w:link w:val="B6"/>
    <w:qFormat/>
    <w:locked/>
    <w:rsid w:val="00F40A51"/>
    <w:rPr>
      <w:rFonts w:eastAsia="Times New Roman"/>
    </w:rPr>
  </w:style>
  <w:style w:type="paragraph" w:customStyle="1" w:styleId="B6">
    <w:name w:val="B6"/>
    <w:basedOn w:val="B5"/>
    <w:link w:val="B6Char"/>
    <w:qFormat/>
    <w:rsid w:val="00F40A51"/>
    <w:pPr>
      <w:ind w:left="1985"/>
    </w:pPr>
    <w:rPr>
      <w:rFonts w:ascii="CG Times (WN)" w:hAnsi="CG Times (WN)"/>
    </w:rPr>
  </w:style>
  <w:style w:type="character" w:customStyle="1" w:styleId="B4Char">
    <w:name w:val="B4 Char"/>
    <w:link w:val="B4"/>
    <w:qFormat/>
    <w:rsid w:val="00F40A51"/>
    <w:rPr>
      <w:rFonts w:ascii="Arial" w:eastAsia="Times New Roman" w:hAnsi="Arial"/>
      <w:lang w:val="en-GB"/>
    </w:rPr>
  </w:style>
  <w:style w:type="character" w:customStyle="1" w:styleId="cf01">
    <w:name w:val="cf01"/>
    <w:basedOn w:val="a1"/>
    <w:rsid w:val="003946A0"/>
    <w:rPr>
      <w:rFonts w:ascii="맑은 고딕" w:eastAsia="맑은 고딕" w:hAnsi="맑은 고딕" w:hint="eastAsia"/>
      <w:sz w:val="18"/>
      <w:szCs w:val="18"/>
    </w:rPr>
  </w:style>
  <w:style w:type="character" w:customStyle="1" w:styleId="CommentsChar">
    <w:name w:val="Comments Char"/>
    <w:link w:val="Comments"/>
    <w:qFormat/>
    <w:locked/>
    <w:rsid w:val="00523CD1"/>
    <w:rPr>
      <w:rFonts w:ascii="Arial" w:eastAsia="MS Mincho" w:hAnsi="Arial" w:cs="Arial"/>
      <w:i/>
      <w:noProof/>
      <w:sz w:val="18"/>
      <w:szCs w:val="24"/>
    </w:rPr>
  </w:style>
  <w:style w:type="paragraph" w:customStyle="1" w:styleId="Comments">
    <w:name w:val="Comments"/>
    <w:basedOn w:val="a0"/>
    <w:link w:val="CommentsChar"/>
    <w:qFormat/>
    <w:rsid w:val="00523CD1"/>
    <w:pPr>
      <w:overflowPunct/>
      <w:autoSpaceDE/>
      <w:autoSpaceDN/>
      <w:adjustRightInd/>
      <w:spacing w:before="40" w:after="0"/>
      <w:jc w:val="left"/>
      <w:textAlignment w:val="auto"/>
    </w:pPr>
    <w:rPr>
      <w:rFonts w:eastAsia="MS Mincho" w:cs="Arial"/>
      <w:i/>
      <w:noProof/>
      <w:sz w:val="18"/>
      <w:szCs w:val="24"/>
      <w:lang w:eastAsia="en-US"/>
    </w:rPr>
  </w:style>
  <w:style w:type="paragraph" w:customStyle="1" w:styleId="Char4">
    <w:name w:val="Char"/>
    <w:uiPriority w:val="99"/>
    <w:qFormat/>
    <w:rsid w:val="002E1CCA"/>
    <w:pPr>
      <w:keepNext/>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berschrift3h3H3Underrubrik2">
    <w:name w:val="Überschrift 3.h3.H3.Underrubrik2"/>
    <w:basedOn w:val="2"/>
    <w:next w:val="a0"/>
    <w:rsid w:val="002E1CCA"/>
    <w:pPr>
      <w:numPr>
        <w:ilvl w:val="0"/>
        <w:numId w:val="0"/>
      </w:numPr>
      <w:tabs>
        <w:tab w:val="num" w:pos="1440"/>
      </w:tabs>
      <w:overflowPunct/>
      <w:autoSpaceDE/>
      <w:autoSpaceDN/>
      <w:adjustRightInd/>
      <w:spacing w:before="120"/>
      <w:ind w:left="1440" w:hanging="360"/>
      <w:textAlignment w:val="auto"/>
      <w:outlineLvl w:val="2"/>
    </w:pPr>
    <w:rPr>
      <w:rFonts w:eastAsia="MS Mincho" w:cs="Times New Roman"/>
      <w:sz w:val="28"/>
      <w:szCs w:val="20"/>
      <w:lang w:eastAsia="de-DE"/>
    </w:rPr>
  </w:style>
  <w:style w:type="paragraph" w:customStyle="1" w:styleId="3GPPH3">
    <w:name w:val="3GPP H3"/>
    <w:basedOn w:val="3"/>
    <w:next w:val="a0"/>
    <w:qFormat/>
    <w:rsid w:val="002E1CCA"/>
    <w:pPr>
      <w:numPr>
        <w:ilvl w:val="0"/>
        <w:numId w:val="0"/>
      </w:numPr>
      <w:tabs>
        <w:tab w:val="num" w:pos="0"/>
        <w:tab w:val="num" w:pos="2160"/>
      </w:tabs>
      <w:spacing w:after="120"/>
      <w:ind w:left="709" w:hanging="709"/>
    </w:pPr>
    <w:rPr>
      <w:rFonts w:eastAsia="SimSun" w:cs="Times New Roman"/>
      <w:szCs w:val="20"/>
      <w:lang w:eastAsia="en-US"/>
    </w:rPr>
  </w:style>
  <w:style w:type="numbering" w:customStyle="1" w:styleId="StyleBulletedSymbolsymbolLeft025Hanging02552">
    <w:name w:val="Style Bulleted Symbol (symbol) Left:  0.25&quot; Hanging:  0.25&quot;52"/>
    <w:basedOn w:val="a3"/>
    <w:rsid w:val="002E1CCA"/>
  </w:style>
  <w:style w:type="table" w:customStyle="1" w:styleId="TableGrid1">
    <w:name w:val="TableGrid1"/>
    <w:basedOn w:val="a2"/>
    <w:uiPriority w:val="39"/>
    <w:qFormat/>
    <w:rsid w:val="00C03598"/>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rsid w:val="00D73B2A"/>
    <w:pPr>
      <w:numPr>
        <w:ilvl w:val="2"/>
        <w:numId w:val="45"/>
      </w:numPr>
      <w:overflowPunct/>
      <w:autoSpaceDE/>
      <w:autoSpaceDN/>
      <w:adjustRightInd/>
      <w:spacing w:after="0"/>
      <w:jc w:val="left"/>
      <w:textAlignment w:val="auto"/>
    </w:pPr>
    <w:rPr>
      <w:rFonts w:ascii="Times New Roman" w:hAnsi="Times New Roman"/>
      <w:szCs w:val="24"/>
      <w:lang w:eastAsia="en-US"/>
    </w:rPr>
  </w:style>
  <w:style w:type="character" w:customStyle="1" w:styleId="cf11">
    <w:name w:val="cf11"/>
    <w:basedOn w:val="a1"/>
    <w:rsid w:val="003C2B7D"/>
    <w:rPr>
      <w:rFonts w:ascii="맑은 고딕" w:eastAsia="맑은 고딕" w:hAnsi="맑은 고딕" w:hint="eastAsi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518970">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2220">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00794719">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51512056">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96157443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020081618">
      <w:bodyDiv w:val="1"/>
      <w:marLeft w:val="0"/>
      <w:marRight w:val="0"/>
      <w:marTop w:val="0"/>
      <w:marBottom w:val="0"/>
      <w:divBdr>
        <w:top w:val="none" w:sz="0" w:space="0" w:color="auto"/>
        <w:left w:val="none" w:sz="0" w:space="0" w:color="auto"/>
        <w:bottom w:val="none" w:sz="0" w:space="0" w:color="auto"/>
        <w:right w:val="none" w:sz="0" w:space="0" w:color="auto"/>
      </w:divBdr>
    </w:div>
    <w:div w:id="1105926166">
      <w:bodyDiv w:val="1"/>
      <w:marLeft w:val="0"/>
      <w:marRight w:val="0"/>
      <w:marTop w:val="0"/>
      <w:marBottom w:val="0"/>
      <w:divBdr>
        <w:top w:val="none" w:sz="0" w:space="0" w:color="auto"/>
        <w:left w:val="none" w:sz="0" w:space="0" w:color="auto"/>
        <w:bottom w:val="none" w:sz="0" w:space="0" w:color="auto"/>
        <w:right w:val="none" w:sz="0" w:space="0" w:color="auto"/>
      </w:divBdr>
    </w:div>
    <w:div w:id="1143079519">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6843414">
      <w:bodyDiv w:val="1"/>
      <w:marLeft w:val="0"/>
      <w:marRight w:val="0"/>
      <w:marTop w:val="0"/>
      <w:marBottom w:val="0"/>
      <w:divBdr>
        <w:top w:val="none" w:sz="0" w:space="0" w:color="auto"/>
        <w:left w:val="none" w:sz="0" w:space="0" w:color="auto"/>
        <w:bottom w:val="none" w:sz="0" w:space="0" w:color="auto"/>
        <w:right w:val="none" w:sz="0" w:space="0" w:color="auto"/>
      </w:divBdr>
    </w:div>
    <w:div w:id="1253128862">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894032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49293223">
      <w:bodyDiv w:val="1"/>
      <w:marLeft w:val="0"/>
      <w:marRight w:val="0"/>
      <w:marTop w:val="0"/>
      <w:marBottom w:val="0"/>
      <w:divBdr>
        <w:top w:val="none" w:sz="0" w:space="0" w:color="auto"/>
        <w:left w:val="none" w:sz="0" w:space="0" w:color="auto"/>
        <w:bottom w:val="none" w:sz="0" w:space="0" w:color="auto"/>
        <w:right w:val="none" w:sz="0" w:space="0" w:color="auto"/>
      </w:divBdr>
    </w:div>
    <w:div w:id="1551722363">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9111162">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783306213">
      <w:bodyDiv w:val="1"/>
      <w:marLeft w:val="0"/>
      <w:marRight w:val="0"/>
      <w:marTop w:val="0"/>
      <w:marBottom w:val="0"/>
      <w:divBdr>
        <w:top w:val="none" w:sz="0" w:space="0" w:color="auto"/>
        <w:left w:val="none" w:sz="0" w:space="0" w:color="auto"/>
        <w:bottom w:val="none" w:sz="0" w:space="0" w:color="auto"/>
        <w:right w:val="none" w:sz="0" w:space="0" w:color="auto"/>
      </w:divBdr>
      <w:divsChild>
        <w:div w:id="500853871">
          <w:marLeft w:val="662"/>
          <w:marRight w:val="0"/>
          <w:marTop w:val="134"/>
          <w:marBottom w:val="0"/>
          <w:divBdr>
            <w:top w:val="none" w:sz="0" w:space="0" w:color="auto"/>
            <w:left w:val="none" w:sz="0" w:space="0" w:color="auto"/>
            <w:bottom w:val="none" w:sz="0" w:space="0" w:color="auto"/>
            <w:right w:val="none" w:sz="0" w:space="0" w:color="auto"/>
          </w:divBdr>
        </w:div>
        <w:div w:id="1228148896">
          <w:marLeft w:val="662"/>
          <w:marRight w:val="0"/>
          <w:marTop w:val="134"/>
          <w:marBottom w:val="0"/>
          <w:divBdr>
            <w:top w:val="none" w:sz="0" w:space="0" w:color="auto"/>
            <w:left w:val="none" w:sz="0" w:space="0" w:color="auto"/>
            <w:bottom w:val="none" w:sz="0" w:space="0" w:color="auto"/>
            <w:right w:val="none" w:sz="0" w:space="0" w:color="auto"/>
          </w:divBdr>
        </w:div>
        <w:div w:id="2030643249">
          <w:marLeft w:val="662"/>
          <w:marRight w:val="0"/>
          <w:marTop w:val="134"/>
          <w:marBottom w:val="0"/>
          <w:divBdr>
            <w:top w:val="none" w:sz="0" w:space="0" w:color="auto"/>
            <w:left w:val="none" w:sz="0" w:space="0" w:color="auto"/>
            <w:bottom w:val="none" w:sz="0" w:space="0" w:color="auto"/>
            <w:right w:val="none" w:sz="0" w:space="0" w:color="auto"/>
          </w:divBdr>
        </w:div>
        <w:div w:id="1850244618">
          <w:marLeft w:val="662"/>
          <w:marRight w:val="0"/>
          <w:marTop w:val="134"/>
          <w:marBottom w:val="0"/>
          <w:divBdr>
            <w:top w:val="none" w:sz="0" w:space="0" w:color="auto"/>
            <w:left w:val="none" w:sz="0" w:space="0" w:color="auto"/>
            <w:bottom w:val="none" w:sz="0" w:space="0" w:color="auto"/>
            <w:right w:val="none" w:sz="0" w:space="0" w:color="auto"/>
          </w:divBdr>
        </w:div>
      </w:divsChild>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3737239">
      <w:bodyDiv w:val="1"/>
      <w:marLeft w:val="0"/>
      <w:marRight w:val="0"/>
      <w:marTop w:val="0"/>
      <w:marBottom w:val="0"/>
      <w:divBdr>
        <w:top w:val="none" w:sz="0" w:space="0" w:color="auto"/>
        <w:left w:val="none" w:sz="0" w:space="0" w:color="auto"/>
        <w:bottom w:val="none" w:sz="0" w:space="0" w:color="auto"/>
        <w:right w:val="none" w:sz="0" w:space="0" w:color="auto"/>
      </w:divBdr>
      <w:divsChild>
        <w:div w:id="2126462846">
          <w:marLeft w:val="662"/>
          <w:marRight w:val="0"/>
          <w:marTop w:val="134"/>
          <w:marBottom w:val="0"/>
          <w:divBdr>
            <w:top w:val="none" w:sz="0" w:space="0" w:color="auto"/>
            <w:left w:val="none" w:sz="0" w:space="0" w:color="auto"/>
            <w:bottom w:val="none" w:sz="0" w:space="0" w:color="auto"/>
            <w:right w:val="none" w:sz="0" w:space="0" w:color="auto"/>
          </w:divBdr>
        </w:div>
        <w:div w:id="412163962">
          <w:marLeft w:val="662"/>
          <w:marRight w:val="0"/>
          <w:marTop w:val="134"/>
          <w:marBottom w:val="0"/>
          <w:divBdr>
            <w:top w:val="none" w:sz="0" w:space="0" w:color="auto"/>
            <w:left w:val="none" w:sz="0" w:space="0" w:color="auto"/>
            <w:bottom w:val="none" w:sz="0" w:space="0" w:color="auto"/>
            <w:right w:val="none" w:sz="0" w:space="0" w:color="auto"/>
          </w:divBdr>
        </w:div>
        <w:div w:id="1827086415">
          <w:marLeft w:val="662"/>
          <w:marRight w:val="0"/>
          <w:marTop w:val="134"/>
          <w:marBottom w:val="0"/>
          <w:divBdr>
            <w:top w:val="none" w:sz="0" w:space="0" w:color="auto"/>
            <w:left w:val="none" w:sz="0" w:space="0" w:color="auto"/>
            <w:bottom w:val="none" w:sz="0" w:space="0" w:color="auto"/>
            <w:right w:val="none" w:sz="0" w:space="0" w:color="auto"/>
          </w:divBdr>
        </w:div>
        <w:div w:id="849367416">
          <w:marLeft w:val="662"/>
          <w:marRight w:val="0"/>
          <w:marTop w:val="134"/>
          <w:marBottom w:val="0"/>
          <w:divBdr>
            <w:top w:val="none" w:sz="0" w:space="0" w:color="auto"/>
            <w:left w:val="none" w:sz="0" w:space="0" w:color="auto"/>
            <w:bottom w:val="none" w:sz="0" w:space="0" w:color="auto"/>
            <w:right w:val="none" w:sz="0" w:space="0" w:color="auto"/>
          </w:divBdr>
        </w:div>
        <w:div w:id="1271089844">
          <w:marLeft w:val="662"/>
          <w:marRight w:val="0"/>
          <w:marTop w:val="134"/>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53436460">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3.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4.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5.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6.xml><?xml version="1.0" encoding="utf-8"?>
<ds:datastoreItem xmlns:ds="http://schemas.openxmlformats.org/officeDocument/2006/customXml" ds:itemID="{B98BBF15-C1D9-4135-9ACD-A7F1ABAAEF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27</TotalTime>
  <Pages>5</Pages>
  <Words>949</Words>
  <Characters>5411</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6348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stacyminji.choi@lge.com</cp:lastModifiedBy>
  <cp:revision>28</cp:revision>
  <cp:lastPrinted>2017-09-25T07:27:00Z</cp:lastPrinted>
  <dcterms:created xsi:type="dcterms:W3CDTF">2024-05-09T11:02:00Z</dcterms:created>
  <dcterms:modified xsi:type="dcterms:W3CDTF">2024-05-10T03:56:00Z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y fmtid="{D5CDD505-2E9C-101B-9397-08002B2CF9AE}" pid="14" name="TaxKeywordTaxHTField">
    <vt:lpwstr>LG|11111111-1111-1111-1111-111111111111;TDoc|11111111-1111-1111-1111-111111111111;3GPP|11111111-1111-1111-1111-111111111111</vt:lpwstr>
  </property>
  <property fmtid="{D5CDD505-2E9C-101B-9397-08002B2CF9AE}" pid="15" name="Prepared.">
    <vt:lpwstr/>
  </property>
  <property fmtid="{D5CDD505-2E9C-101B-9397-08002B2CF9AE}" pid="16" name="IconOverlay">
    <vt:lpwstr/>
  </property>
  <property fmtid="{D5CDD505-2E9C-101B-9397-08002B2CF9AE}" pid="17" name="TaxCatchAll">
    <vt:lpwstr/>
  </property>
  <property fmtid="{D5CDD505-2E9C-101B-9397-08002B2CF9AE}" pid="18" name="AbstractOrSummary.">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Date.">
    <vt:lpwstr/>
  </property>
  <property fmtid="{D5CDD505-2E9C-101B-9397-08002B2CF9AE}" pid="22" name="EriCOLLOrganizationUnitTaxHTField0">
    <vt:lpwstr>GFTE ER WAN RN Deployment ＆ Spectrum Man|644d70e3-351b-4c06-8b80-4aa32d170e18</vt:lpwstr>
  </property>
  <property fmtid="{D5CDD505-2E9C-101B-9397-08002B2CF9AE}" pid="23" name="EriCOLLCompetenceTaxHTField0">
    <vt:lpwstr/>
  </property>
  <property fmtid="{D5CDD505-2E9C-101B-9397-08002B2CF9AE}" pid="24" name="EriCOLLProjectsTaxHTField0">
    <vt:lpwstr/>
  </property>
  <property fmtid="{D5CDD505-2E9C-101B-9397-08002B2CF9AE}" pid="25" name="EriCOLLCategoryTaxHTField0">
    <vt:lpwstr>Research|7f1f7aab-c784-40ec-8666-825d2ac7abef</vt:lpwstr>
  </property>
  <property fmtid="{D5CDD505-2E9C-101B-9397-08002B2CF9AE}" pid="26" name="EriCOLLProductsTaxHTField0">
    <vt:lpwstr/>
  </property>
  <property fmtid="{D5CDD505-2E9C-101B-9397-08002B2CF9AE}" pid="27" name="EriCOLLCustomerTaxHTField0">
    <vt:lpwstr/>
  </property>
  <property fmtid="{D5CDD505-2E9C-101B-9397-08002B2CF9AE}" pid="28" name="MSIP_Label_dd59f345-fd0b-4b4e-aba2-7c7a20c52995_Enabled">
    <vt:lpwstr>true</vt:lpwstr>
  </property>
  <property fmtid="{D5CDD505-2E9C-101B-9397-08002B2CF9AE}" pid="29" name="MSIP_Label_dd59f345-fd0b-4b4e-aba2-7c7a20c52995_SetDate">
    <vt:lpwstr>2024-04-04T05:15:35Z</vt:lpwstr>
  </property>
  <property fmtid="{D5CDD505-2E9C-101B-9397-08002B2CF9AE}" pid="30" name="MSIP_Label_dd59f345-fd0b-4b4e-aba2-7c7a20c52995_Method">
    <vt:lpwstr>Privileged</vt:lpwstr>
  </property>
  <property fmtid="{D5CDD505-2E9C-101B-9397-08002B2CF9AE}" pid="31" name="MSIP_Label_dd59f345-fd0b-4b4e-aba2-7c7a20c52995_Name">
    <vt:lpwstr>General</vt:lpwstr>
  </property>
  <property fmtid="{D5CDD505-2E9C-101B-9397-08002B2CF9AE}" pid="32" name="MSIP_Label_dd59f345-fd0b-4b4e-aba2-7c7a20c52995_SiteId">
    <vt:lpwstr>5069cde4-642a-45c0-8094-d0c2dec10be3</vt:lpwstr>
  </property>
  <property fmtid="{D5CDD505-2E9C-101B-9397-08002B2CF9AE}" pid="33" name="MSIP_Label_dd59f345-fd0b-4b4e-aba2-7c7a20c52995_ActionId">
    <vt:lpwstr>422ba67a-03ce-4c07-b7c7-66bc7c8500a7</vt:lpwstr>
  </property>
  <property fmtid="{D5CDD505-2E9C-101B-9397-08002B2CF9AE}" pid="34" name="MSIP_Label_dd59f345-fd0b-4b4e-aba2-7c7a20c52995_ContentBits">
    <vt:lpwstr>0</vt:lpwstr>
  </property>
</Properties>
</file>